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7560" w14:textId="77777777" w:rsidR="00803C6C" w:rsidRPr="00601998" w:rsidRDefault="005D08FA" w:rsidP="001679E7">
      <w:pPr>
        <w:jc w:val="center"/>
        <w:rPr>
          <w:rFonts w:cs="Arial"/>
          <w:b/>
          <w:sz w:val="28"/>
          <w:szCs w:val="24"/>
        </w:rPr>
      </w:pPr>
      <w:r w:rsidRPr="005D08FA">
        <w:rPr>
          <w:rFonts w:cs="Arial"/>
          <w:b/>
          <w:sz w:val="28"/>
          <w:szCs w:val="24"/>
        </w:rPr>
        <w:t>BIRMINGHAM DIOCESAN ACADEMIES TRUST</w:t>
      </w:r>
    </w:p>
    <w:p w14:paraId="19B2CD74" w14:textId="77777777" w:rsidR="001679E7" w:rsidRPr="00601998" w:rsidRDefault="00BC1D0A" w:rsidP="001679E7">
      <w:pPr>
        <w:jc w:val="center"/>
        <w:rPr>
          <w:rFonts w:cs="Arial"/>
          <w:b/>
          <w:sz w:val="24"/>
          <w:szCs w:val="24"/>
        </w:rPr>
      </w:pPr>
      <w:r>
        <w:rPr>
          <w:rFonts w:cs="Arial"/>
          <w:b/>
          <w:sz w:val="28"/>
          <w:szCs w:val="24"/>
        </w:rPr>
        <w:t xml:space="preserve">Workforce </w:t>
      </w:r>
      <w:r w:rsidR="001679E7" w:rsidRPr="00601998">
        <w:rPr>
          <w:rFonts w:cs="Arial"/>
          <w:b/>
          <w:sz w:val="28"/>
          <w:szCs w:val="24"/>
        </w:rPr>
        <w:t>Privacy Notice</w:t>
      </w:r>
      <w:r w:rsidR="001679E7" w:rsidRPr="00601998">
        <w:rPr>
          <w:rFonts w:cs="Arial"/>
          <w:b/>
          <w:sz w:val="24"/>
          <w:szCs w:val="24"/>
        </w:rPr>
        <w:br/>
      </w:r>
    </w:p>
    <w:p w14:paraId="1F21949C" w14:textId="6766903B" w:rsidR="005442F7" w:rsidRPr="00F03B34" w:rsidRDefault="005442F7" w:rsidP="005442F7">
      <w:pPr>
        <w:rPr>
          <w:rFonts w:ascii="Open Sans" w:hAnsi="Open Sans" w:cs="Open Sans"/>
        </w:rPr>
      </w:pPr>
      <w:r w:rsidRPr="00F03B34">
        <w:rPr>
          <w:rFonts w:ascii="Open Sans" w:hAnsi="Open Sans" w:cs="Open Sans"/>
          <w:b/>
        </w:rPr>
        <w:t>Introduction</w:t>
      </w:r>
    </w:p>
    <w:p w14:paraId="664EF5AB" w14:textId="77777777" w:rsidR="005442F7" w:rsidRPr="00F03B34" w:rsidRDefault="005442F7" w:rsidP="005442F7">
      <w:pPr>
        <w:jc w:val="both"/>
        <w:rPr>
          <w:rFonts w:ascii="Open Sans" w:hAnsi="Open Sans" w:cs="Open Sans"/>
        </w:rPr>
      </w:pPr>
      <w:r w:rsidRPr="00F03B34">
        <w:rPr>
          <w:rFonts w:ascii="Open Sans" w:hAnsi="Open Sans" w:cs="Open Sans"/>
        </w:rPr>
        <w:t xml:space="preserve">We, Birmingham Diocesan Academies Trust (BDAT), are the ‘controllers’ of the information which we collect about you (‘personal data’). Being controllers of your personal data, we are responsible for how your data is processed. The word ‘process’ covers most things </w:t>
      </w:r>
      <w:r w:rsidRPr="0061124A">
        <w:rPr>
          <w:rFonts w:ascii="Open Sans" w:hAnsi="Open Sans" w:cs="Open Sans"/>
        </w:rPr>
        <w:t>related to</w:t>
      </w:r>
      <w:r w:rsidRPr="00F03B34">
        <w:rPr>
          <w:rFonts w:ascii="Open Sans" w:hAnsi="Open Sans" w:cs="Open Sans"/>
        </w:rPr>
        <w:t xml:space="preserve"> personal data, including collection, storage, use and destruction of that data. </w:t>
      </w:r>
    </w:p>
    <w:p w14:paraId="7E338885" w14:textId="77777777" w:rsidR="005442F7" w:rsidRPr="00F03B34" w:rsidRDefault="005442F7" w:rsidP="005442F7">
      <w:pPr>
        <w:jc w:val="both"/>
        <w:rPr>
          <w:rFonts w:ascii="Open Sans" w:hAnsi="Open Sans" w:cs="Open Sans"/>
        </w:rPr>
      </w:pPr>
      <w:r w:rsidRPr="00F03B34">
        <w:rPr>
          <w:rFonts w:ascii="Open Sans" w:hAnsi="Open Sans" w:cs="Open Sans"/>
        </w:rPr>
        <w:t>This notice explains why and how we process your data, and explains the rights you have around your data, including the right to access it, and to object to the way it is processed. Please see the section on ‘Your rights as a data subject’ for more information.</w:t>
      </w:r>
    </w:p>
    <w:p w14:paraId="1A0949A2" w14:textId="77777777" w:rsidR="005442F7" w:rsidRPr="00F03B34" w:rsidRDefault="005442F7" w:rsidP="005442F7">
      <w:pPr>
        <w:rPr>
          <w:rFonts w:ascii="Open Sans" w:hAnsi="Open Sans" w:cs="Open Sans"/>
        </w:rPr>
      </w:pPr>
      <w:r w:rsidRPr="00F03B34">
        <w:rPr>
          <w:rFonts w:ascii="Open Sans" w:hAnsi="Open Sans" w:cs="Open Sans"/>
        </w:rPr>
        <w:t xml:space="preserve">BDAT </w:t>
      </w:r>
      <w:r>
        <w:rPr>
          <w:rFonts w:ascii="Open Sans" w:hAnsi="Open Sans" w:cs="Open Sans"/>
        </w:rPr>
        <w:t>Schools</w:t>
      </w:r>
      <w:r w:rsidRPr="00F03B34">
        <w:rPr>
          <w:rFonts w:ascii="Open Sans" w:hAnsi="Open Sans" w:cs="Open Sans"/>
        </w:rPr>
        <w:t xml:space="preserve">: </w:t>
      </w:r>
    </w:p>
    <w:p w14:paraId="715A944E" w14:textId="77777777" w:rsidR="005442F7" w:rsidRDefault="005442F7" w:rsidP="005442F7">
      <w:pPr>
        <w:spacing w:after="0" w:line="240" w:lineRule="auto"/>
        <w:rPr>
          <w:rFonts w:ascii="Open Sans" w:hAnsi="Open Sans" w:cs="Open Sans"/>
        </w:rPr>
      </w:pPr>
      <w:bookmarkStart w:id="0" w:name="_Hlk515972940"/>
      <w:r>
        <w:rPr>
          <w:rFonts w:ascii="Open Sans" w:hAnsi="Open Sans" w:cs="Open Sans"/>
        </w:rPr>
        <w:t>St. Clement’s Church of England Primary Academy – Nechells</w:t>
      </w:r>
    </w:p>
    <w:p w14:paraId="3AF866FA" w14:textId="77777777" w:rsidR="005442F7" w:rsidRDefault="005442F7" w:rsidP="005442F7">
      <w:pPr>
        <w:spacing w:after="0" w:line="240" w:lineRule="auto"/>
        <w:rPr>
          <w:rFonts w:ascii="Open Sans" w:hAnsi="Open Sans" w:cs="Open Sans"/>
        </w:rPr>
      </w:pPr>
      <w:r>
        <w:rPr>
          <w:rFonts w:ascii="Open Sans" w:hAnsi="Open Sans" w:cs="Open Sans"/>
        </w:rPr>
        <w:t>St Michael’s Church of England Primary Academy – Handsworth</w:t>
      </w:r>
    </w:p>
    <w:p w14:paraId="66935B5C" w14:textId="77777777" w:rsidR="005442F7" w:rsidRDefault="005442F7" w:rsidP="005442F7">
      <w:pPr>
        <w:spacing w:after="0" w:line="240" w:lineRule="auto"/>
        <w:rPr>
          <w:rFonts w:ascii="Open Sans" w:hAnsi="Open Sans" w:cs="Open Sans"/>
        </w:rPr>
      </w:pPr>
      <w:r>
        <w:rPr>
          <w:rFonts w:ascii="Open Sans" w:hAnsi="Open Sans" w:cs="Open Sans"/>
        </w:rPr>
        <w:t>St George’s Church of England Primary Academy – Edgbaston</w:t>
      </w:r>
    </w:p>
    <w:p w14:paraId="3E24D0C2" w14:textId="77777777" w:rsidR="005442F7" w:rsidRDefault="005442F7" w:rsidP="005442F7">
      <w:pPr>
        <w:spacing w:after="0" w:line="240" w:lineRule="auto"/>
        <w:rPr>
          <w:rFonts w:ascii="Open Sans" w:hAnsi="Open Sans" w:cs="Open Sans"/>
        </w:rPr>
      </w:pPr>
      <w:r>
        <w:rPr>
          <w:rFonts w:ascii="Open Sans" w:hAnsi="Open Sans" w:cs="Open Sans"/>
        </w:rPr>
        <w:t>St George’s Church of England Primary Academy – Newtown</w:t>
      </w:r>
    </w:p>
    <w:p w14:paraId="25697161" w14:textId="77777777" w:rsidR="005442F7" w:rsidRDefault="005442F7" w:rsidP="005442F7">
      <w:pPr>
        <w:spacing w:after="0" w:line="240" w:lineRule="auto"/>
        <w:rPr>
          <w:rFonts w:ascii="Open Sans" w:hAnsi="Open Sans" w:cs="Open Sans"/>
        </w:rPr>
      </w:pPr>
      <w:r>
        <w:rPr>
          <w:rFonts w:ascii="Open Sans" w:hAnsi="Open Sans" w:cs="Open Sans"/>
        </w:rPr>
        <w:t>Hawkesley Church Primary Academy – Kings Norton</w:t>
      </w:r>
    </w:p>
    <w:p w14:paraId="592F53FA" w14:textId="77777777" w:rsidR="005442F7" w:rsidRPr="00F03B34" w:rsidRDefault="005442F7" w:rsidP="005442F7">
      <w:pPr>
        <w:spacing w:after="0" w:line="240" w:lineRule="auto"/>
        <w:rPr>
          <w:rFonts w:ascii="Open Sans" w:hAnsi="Open Sans" w:cs="Open Sans"/>
        </w:rPr>
      </w:pPr>
      <w:r>
        <w:rPr>
          <w:rFonts w:ascii="Open Sans" w:hAnsi="Open Sans" w:cs="Open Sans"/>
        </w:rPr>
        <w:t>Nethersole Church of England Primary Academy – Polesworth (North Warwickshire)</w:t>
      </w:r>
    </w:p>
    <w:bookmarkEnd w:id="0"/>
    <w:p w14:paraId="07B59170" w14:textId="77777777" w:rsidR="005442F7" w:rsidRPr="00F03B34" w:rsidRDefault="005442F7" w:rsidP="005442F7">
      <w:pPr>
        <w:spacing w:after="0" w:line="240" w:lineRule="auto"/>
        <w:rPr>
          <w:rFonts w:ascii="Open Sans" w:hAnsi="Open Sans" w:cs="Open Sans"/>
        </w:rPr>
      </w:pPr>
    </w:p>
    <w:p w14:paraId="5B993394" w14:textId="77777777" w:rsidR="005442F7" w:rsidRPr="00F03B34" w:rsidRDefault="005442F7" w:rsidP="005442F7">
      <w:pPr>
        <w:rPr>
          <w:rFonts w:ascii="Open Sans" w:hAnsi="Open Sans" w:cs="Open Sans"/>
        </w:rPr>
      </w:pPr>
      <w:r w:rsidRPr="00F03B34">
        <w:rPr>
          <w:rFonts w:ascii="Open Sans" w:hAnsi="Open Sans" w:cs="Open Sans"/>
        </w:rPr>
        <w:t xml:space="preserve">We are an </w:t>
      </w:r>
      <w:r>
        <w:rPr>
          <w:rFonts w:ascii="Open Sans" w:hAnsi="Open Sans" w:cs="Open Sans"/>
        </w:rPr>
        <w:t>e</w:t>
      </w:r>
      <w:r w:rsidRPr="00F03B34">
        <w:rPr>
          <w:rFonts w:ascii="Open Sans" w:hAnsi="Open Sans" w:cs="Open Sans"/>
        </w:rPr>
        <w:t>ducation organisation and our contact details are:</w:t>
      </w:r>
    </w:p>
    <w:tbl>
      <w:tblPr>
        <w:tblStyle w:val="TableGrid"/>
        <w:tblW w:w="0" w:type="auto"/>
        <w:tblLook w:val="04A0" w:firstRow="1" w:lastRow="0" w:firstColumn="1" w:lastColumn="0" w:noHBand="0" w:noVBand="1"/>
      </w:tblPr>
      <w:tblGrid>
        <w:gridCol w:w="2326"/>
        <w:gridCol w:w="6690"/>
      </w:tblGrid>
      <w:tr w:rsidR="005442F7" w:rsidRPr="00F03B34" w14:paraId="7861659A" w14:textId="77777777" w:rsidTr="00745456">
        <w:tc>
          <w:tcPr>
            <w:tcW w:w="2376" w:type="dxa"/>
          </w:tcPr>
          <w:p w14:paraId="1F5C8FF5" w14:textId="77777777" w:rsidR="005442F7" w:rsidRPr="00F03B34" w:rsidRDefault="005442F7" w:rsidP="00745456">
            <w:pPr>
              <w:tabs>
                <w:tab w:val="left" w:pos="1275"/>
              </w:tabs>
              <w:rPr>
                <w:rFonts w:ascii="Open Sans" w:hAnsi="Open Sans" w:cs="Open Sans"/>
              </w:rPr>
            </w:pPr>
            <w:r w:rsidRPr="00F03B34">
              <w:rPr>
                <w:rFonts w:ascii="Open Sans" w:hAnsi="Open Sans" w:cs="Open Sans"/>
              </w:rPr>
              <w:t>Address:</w:t>
            </w:r>
            <w:r w:rsidRPr="00F03B34">
              <w:rPr>
                <w:rFonts w:ascii="Open Sans" w:hAnsi="Open Sans" w:cs="Open Sans"/>
              </w:rPr>
              <w:tab/>
            </w:r>
          </w:p>
        </w:tc>
        <w:tc>
          <w:tcPr>
            <w:tcW w:w="6866" w:type="dxa"/>
          </w:tcPr>
          <w:p w14:paraId="3D0B5FA7" w14:textId="77777777" w:rsidR="005442F7" w:rsidRPr="00F03B34" w:rsidRDefault="005442F7" w:rsidP="00745456">
            <w:pPr>
              <w:rPr>
                <w:rFonts w:ascii="Open Sans" w:hAnsi="Open Sans" w:cs="Open Sans"/>
              </w:rPr>
            </w:pPr>
            <w:r w:rsidRPr="00F03B34">
              <w:rPr>
                <w:rFonts w:ascii="Open Sans" w:hAnsi="Open Sans" w:cs="Open Sans"/>
              </w:rPr>
              <w:t>1 Colmore Row, Birmingham, B3 2BJ</w:t>
            </w:r>
          </w:p>
        </w:tc>
      </w:tr>
      <w:tr w:rsidR="005442F7" w:rsidRPr="00F03B34" w14:paraId="3E56428F" w14:textId="77777777" w:rsidTr="00745456">
        <w:tc>
          <w:tcPr>
            <w:tcW w:w="2376" w:type="dxa"/>
          </w:tcPr>
          <w:p w14:paraId="4B83C047" w14:textId="77777777" w:rsidR="005442F7" w:rsidRPr="00F03B34" w:rsidRDefault="005442F7" w:rsidP="00745456">
            <w:pPr>
              <w:rPr>
                <w:rFonts w:ascii="Open Sans" w:hAnsi="Open Sans" w:cs="Open Sans"/>
              </w:rPr>
            </w:pPr>
            <w:r w:rsidRPr="00F03B34">
              <w:rPr>
                <w:rFonts w:ascii="Open Sans" w:hAnsi="Open Sans" w:cs="Open Sans"/>
              </w:rPr>
              <w:t>Email:</w:t>
            </w:r>
          </w:p>
        </w:tc>
        <w:tc>
          <w:tcPr>
            <w:tcW w:w="6866" w:type="dxa"/>
          </w:tcPr>
          <w:p w14:paraId="18743D09" w14:textId="77777777" w:rsidR="005442F7" w:rsidRPr="00F03B34" w:rsidRDefault="003B0BEC" w:rsidP="00745456">
            <w:pPr>
              <w:rPr>
                <w:rFonts w:ascii="Open Sans" w:hAnsi="Open Sans" w:cs="Open Sans"/>
              </w:rPr>
            </w:pPr>
            <w:hyperlink r:id="rId7" w:history="1">
              <w:r w:rsidR="005442F7" w:rsidRPr="000238AA">
                <w:rPr>
                  <w:rStyle w:val="Hyperlink"/>
                  <w:rFonts w:ascii="Open Sans" w:hAnsi="Open Sans" w:cs="Open Sans"/>
                </w:rPr>
                <w:t>enquiries@bdatschools.com</w:t>
              </w:r>
            </w:hyperlink>
          </w:p>
        </w:tc>
      </w:tr>
      <w:tr w:rsidR="005442F7" w:rsidRPr="00F03B34" w14:paraId="5C401301" w14:textId="77777777" w:rsidTr="00745456">
        <w:tc>
          <w:tcPr>
            <w:tcW w:w="2376" w:type="dxa"/>
          </w:tcPr>
          <w:p w14:paraId="0E443BF2" w14:textId="77777777" w:rsidR="005442F7" w:rsidRPr="00F03B34" w:rsidRDefault="005442F7" w:rsidP="00745456">
            <w:pPr>
              <w:rPr>
                <w:rFonts w:ascii="Open Sans" w:hAnsi="Open Sans" w:cs="Open Sans"/>
              </w:rPr>
            </w:pPr>
            <w:r w:rsidRPr="00F03B34">
              <w:rPr>
                <w:rFonts w:ascii="Open Sans" w:hAnsi="Open Sans" w:cs="Open Sans"/>
              </w:rPr>
              <w:t>Telephone number:</w:t>
            </w:r>
          </w:p>
        </w:tc>
        <w:tc>
          <w:tcPr>
            <w:tcW w:w="6866" w:type="dxa"/>
          </w:tcPr>
          <w:p w14:paraId="6ABC7E24" w14:textId="77777777" w:rsidR="005442F7" w:rsidRPr="00F03B34" w:rsidRDefault="005442F7" w:rsidP="00745456">
            <w:pPr>
              <w:rPr>
                <w:rFonts w:ascii="Open Sans" w:hAnsi="Open Sans" w:cs="Open Sans"/>
              </w:rPr>
            </w:pPr>
            <w:r w:rsidRPr="00F03B34">
              <w:rPr>
                <w:rFonts w:ascii="Open Sans" w:hAnsi="Open Sans" w:cs="Open Sans"/>
              </w:rPr>
              <w:t>0121 426 0403</w:t>
            </w:r>
          </w:p>
        </w:tc>
      </w:tr>
    </w:tbl>
    <w:p w14:paraId="2125E4BB" w14:textId="77777777" w:rsidR="005442F7" w:rsidRPr="00F03B34" w:rsidRDefault="005442F7" w:rsidP="005442F7">
      <w:pPr>
        <w:rPr>
          <w:rFonts w:ascii="Open Sans" w:hAnsi="Open Sans" w:cs="Open Sans"/>
        </w:rPr>
      </w:pPr>
    </w:p>
    <w:p w14:paraId="45C4ABD5" w14:textId="77777777" w:rsidR="005442F7" w:rsidRPr="00F03B34" w:rsidRDefault="005442F7" w:rsidP="005442F7">
      <w:pPr>
        <w:rPr>
          <w:rFonts w:ascii="Open Sans" w:hAnsi="Open Sans" w:cs="Open Sans"/>
        </w:rPr>
      </w:pPr>
      <w:r w:rsidRPr="00F03B34">
        <w:rPr>
          <w:rFonts w:ascii="Open Sans" w:hAnsi="Open Sans" w:cs="Open Sans"/>
        </w:rPr>
        <w:t xml:space="preserve">Our Data Protection Officer (DPO) is Donna Lewis, Finance Director, </w:t>
      </w:r>
      <w:r w:rsidRPr="0040223F">
        <w:rPr>
          <w:rFonts w:ascii="Open Sans" w:hAnsi="Open Sans" w:cs="Open Sans"/>
        </w:rPr>
        <w:t>who can be contacted</w:t>
      </w:r>
      <w:r w:rsidRPr="00F03B34">
        <w:rPr>
          <w:rFonts w:ascii="Open Sans" w:hAnsi="Open Sans" w:cs="Open Sans"/>
        </w:rPr>
        <w:t xml:space="preserve"> at 1 Colmore Row, Birmingham, B3 2BJ, </w:t>
      </w:r>
      <w:hyperlink r:id="rId8" w:history="1">
        <w:r w:rsidRPr="00F03B34">
          <w:rPr>
            <w:rStyle w:val="Hyperlink"/>
            <w:rFonts w:ascii="Open Sans" w:hAnsi="Open Sans" w:cs="Open Sans"/>
          </w:rPr>
          <w:t>d.lewis@bdatschools.com</w:t>
        </w:r>
      </w:hyperlink>
      <w:r w:rsidRPr="00F03B34">
        <w:rPr>
          <w:rFonts w:ascii="Open Sans" w:hAnsi="Open Sans" w:cs="Open Sans"/>
        </w:rPr>
        <w:t xml:space="preserve">  or 0121 426 0403 if you have any queries about this notice or anything related to data protection.</w:t>
      </w:r>
    </w:p>
    <w:p w14:paraId="4C9A29BF" w14:textId="77777777" w:rsidR="00EE4363" w:rsidRDefault="00EE4363" w:rsidP="00C05C31">
      <w:pPr>
        <w:rPr>
          <w:rFonts w:ascii="Open Sans" w:hAnsi="Open Sans" w:cs="Open Sans"/>
          <w:b/>
        </w:rPr>
      </w:pPr>
    </w:p>
    <w:p w14:paraId="2CE1AEF4" w14:textId="77777777" w:rsidR="00EE4363" w:rsidRDefault="00EE4363" w:rsidP="00C05C31">
      <w:pPr>
        <w:rPr>
          <w:rFonts w:ascii="Open Sans" w:hAnsi="Open Sans" w:cs="Open Sans"/>
          <w:b/>
        </w:rPr>
      </w:pPr>
    </w:p>
    <w:p w14:paraId="62ED9C76" w14:textId="51405AA1" w:rsidR="00C05C31" w:rsidRPr="00F03B34" w:rsidRDefault="0062030A" w:rsidP="00C05C31">
      <w:pPr>
        <w:rPr>
          <w:rFonts w:ascii="Open Sans" w:hAnsi="Open Sans" w:cs="Open Sans"/>
          <w:i/>
        </w:rPr>
      </w:pPr>
      <w:r w:rsidRPr="00F03B34">
        <w:rPr>
          <w:rFonts w:ascii="Open Sans" w:hAnsi="Open Sans" w:cs="Open Sans"/>
          <w:b/>
        </w:rPr>
        <w:lastRenderedPageBreak/>
        <w:t>P</w:t>
      </w:r>
      <w:r w:rsidR="00C05C31" w:rsidRPr="00F03B34">
        <w:rPr>
          <w:rFonts w:ascii="Open Sans" w:hAnsi="Open Sans" w:cs="Open Sans"/>
          <w:b/>
        </w:rPr>
        <w:t>ersonal data</w:t>
      </w:r>
      <w:r w:rsidR="00C05C31" w:rsidRPr="00F03B34">
        <w:rPr>
          <w:rFonts w:ascii="Open Sans" w:hAnsi="Open Sans" w:cs="Open Sans"/>
        </w:rPr>
        <w:t xml:space="preserve"> </w:t>
      </w:r>
    </w:p>
    <w:p w14:paraId="50984783" w14:textId="77777777" w:rsidR="00C05C31" w:rsidRPr="00F03B34" w:rsidRDefault="00C05C31" w:rsidP="00C05C31">
      <w:pPr>
        <w:pStyle w:val="Default"/>
        <w:spacing w:after="200" w:line="276" w:lineRule="auto"/>
        <w:rPr>
          <w:rFonts w:ascii="Open Sans" w:hAnsi="Open Sans" w:cs="Open Sans"/>
          <w:sz w:val="22"/>
          <w:szCs w:val="22"/>
        </w:rPr>
      </w:pPr>
      <w:r w:rsidRPr="00F03B34">
        <w:rPr>
          <w:rFonts w:ascii="Open Sans" w:hAnsi="Open Sans" w:cs="Open Sans"/>
          <w:sz w:val="22"/>
          <w:szCs w:val="22"/>
        </w:rPr>
        <w:t xml:space="preserve">‘Personal data’ is any information that relates to a living, identifiable </w:t>
      </w:r>
      <w:r w:rsidR="00EC621C" w:rsidRPr="00F03B34">
        <w:rPr>
          <w:rFonts w:ascii="Open Sans" w:hAnsi="Open Sans" w:cs="Open Sans"/>
          <w:sz w:val="22"/>
          <w:szCs w:val="22"/>
        </w:rPr>
        <w:t>person</w:t>
      </w:r>
      <w:r w:rsidRPr="00F03B34">
        <w:rPr>
          <w:rFonts w:ascii="Open Sans" w:hAnsi="Open Sans" w:cs="Open Sans"/>
          <w:sz w:val="22"/>
          <w:szCs w:val="22"/>
        </w:rPr>
        <w:t xml:space="preserve">. </w:t>
      </w:r>
      <w:r w:rsidR="00803C6C" w:rsidRPr="00F03B34">
        <w:rPr>
          <w:rFonts w:ascii="Open Sans" w:hAnsi="Open Sans" w:cs="Open Sans"/>
          <w:sz w:val="22"/>
          <w:szCs w:val="22"/>
        </w:rPr>
        <w:t>This data can include your name, contact details, and other information we gather as part of our relationship with you.</w:t>
      </w:r>
    </w:p>
    <w:p w14:paraId="7CFC54F6" w14:textId="53E2CD86" w:rsidR="00543742" w:rsidRPr="00F03B34" w:rsidRDefault="00C05C31" w:rsidP="00C05C31">
      <w:pPr>
        <w:pStyle w:val="Default"/>
        <w:spacing w:after="200" w:line="276" w:lineRule="auto"/>
        <w:rPr>
          <w:rFonts w:ascii="Open Sans" w:hAnsi="Open Sans" w:cs="Open Sans"/>
          <w:sz w:val="22"/>
          <w:szCs w:val="22"/>
        </w:rPr>
      </w:pPr>
      <w:r w:rsidRPr="00F03B34">
        <w:rPr>
          <w:rFonts w:ascii="Open Sans" w:hAnsi="Open Sans" w:cs="Open Sans"/>
          <w:sz w:val="22"/>
          <w:szCs w:val="22"/>
        </w:rPr>
        <w:t>It can also include ‘special categories’ of data, which is information about a person’s race or ethnic origin, religious</w:t>
      </w:r>
      <w:r w:rsidR="00D10BA7" w:rsidRPr="00F03B34">
        <w:rPr>
          <w:rFonts w:ascii="Open Sans" w:hAnsi="Open Sans" w:cs="Open Sans"/>
          <w:sz w:val="22"/>
          <w:szCs w:val="22"/>
        </w:rPr>
        <w:t>, political</w:t>
      </w:r>
      <w:r w:rsidRPr="00F03B34">
        <w:rPr>
          <w:rFonts w:ascii="Open Sans" w:hAnsi="Open Sans" w:cs="Open Sans"/>
          <w:sz w:val="22"/>
          <w:szCs w:val="22"/>
        </w:rPr>
        <w:t xml:space="preserve"> or other beliefs, physical or mental health, trade union membership, genetic or biometric data,</w:t>
      </w:r>
      <w:r w:rsidR="00C50191">
        <w:rPr>
          <w:rFonts w:ascii="Open Sans" w:hAnsi="Open Sans" w:cs="Open Sans"/>
          <w:sz w:val="22"/>
          <w:szCs w:val="22"/>
        </w:rPr>
        <w:t xml:space="preserve"> </w:t>
      </w:r>
      <w:r w:rsidRPr="00F03B34">
        <w:rPr>
          <w:rFonts w:ascii="Open Sans" w:hAnsi="Open Sans" w:cs="Open Sans"/>
          <w:sz w:val="22"/>
          <w:szCs w:val="22"/>
        </w:rPr>
        <w:t>or sexual orientation. The collection and use of these types of data is subject to strict controls. Similarly, information about criminal convictions and offences is also limited in the way it can be processed.</w:t>
      </w:r>
    </w:p>
    <w:p w14:paraId="7754628A" w14:textId="77777777" w:rsidR="00803C6C" w:rsidRPr="00F03B34" w:rsidRDefault="00803C6C" w:rsidP="00803C6C">
      <w:pPr>
        <w:rPr>
          <w:rFonts w:ascii="Open Sans" w:hAnsi="Open Sans" w:cs="Open Sans"/>
        </w:rPr>
      </w:pPr>
      <w:r w:rsidRPr="00F03B34">
        <w:rPr>
          <w:rFonts w:ascii="Open Sans" w:hAnsi="Open Sans" w:cs="Open Sans"/>
        </w:rPr>
        <w:t>We are committed to protecting your personal data, whether it is ‘special categories’ or not, and we only process data if we need to for a specific purpose, as explained below.</w:t>
      </w:r>
    </w:p>
    <w:p w14:paraId="7B554E07" w14:textId="4171219A" w:rsidR="00D10BA7" w:rsidRPr="00F03B34" w:rsidRDefault="00D10BA7" w:rsidP="00C05C31">
      <w:pPr>
        <w:pStyle w:val="Default"/>
        <w:spacing w:after="200" w:line="276" w:lineRule="auto"/>
        <w:rPr>
          <w:rFonts w:ascii="Open Sans" w:hAnsi="Open Sans" w:cs="Open Sans"/>
          <w:sz w:val="22"/>
          <w:szCs w:val="22"/>
        </w:rPr>
      </w:pPr>
      <w:r w:rsidRPr="00F03B34">
        <w:rPr>
          <w:rFonts w:ascii="Open Sans" w:hAnsi="Open Sans" w:cs="Open Sans"/>
          <w:sz w:val="22"/>
          <w:szCs w:val="22"/>
        </w:rPr>
        <w:t xml:space="preserve">We collect your personal data mostly through our contact with you, and the data is </w:t>
      </w:r>
      <w:r w:rsidR="00AC1BA8" w:rsidRPr="00F03B34">
        <w:rPr>
          <w:rFonts w:ascii="Open Sans" w:hAnsi="Open Sans" w:cs="Open Sans"/>
          <w:sz w:val="22"/>
          <w:szCs w:val="22"/>
        </w:rPr>
        <w:t xml:space="preserve">usually </w:t>
      </w:r>
      <w:r w:rsidRPr="00F03B34">
        <w:rPr>
          <w:rFonts w:ascii="Open Sans" w:hAnsi="Open Sans" w:cs="Open Sans"/>
          <w:sz w:val="22"/>
          <w:szCs w:val="22"/>
        </w:rPr>
        <w:t>provided by you</w:t>
      </w:r>
      <w:r w:rsidR="00AC1BA8" w:rsidRPr="00F03B34">
        <w:rPr>
          <w:rFonts w:ascii="Open Sans" w:hAnsi="Open Sans" w:cs="Open Sans"/>
          <w:sz w:val="22"/>
          <w:szCs w:val="22"/>
        </w:rPr>
        <w:t>, but i</w:t>
      </w:r>
      <w:r w:rsidRPr="00F03B34">
        <w:rPr>
          <w:rFonts w:ascii="Open Sans" w:hAnsi="Open Sans" w:cs="Open Sans"/>
          <w:sz w:val="22"/>
          <w:szCs w:val="22"/>
        </w:rPr>
        <w:t xml:space="preserve">n some </w:t>
      </w:r>
      <w:r w:rsidR="005F1271" w:rsidRPr="00F03B34">
        <w:rPr>
          <w:rFonts w:ascii="Open Sans" w:hAnsi="Open Sans" w:cs="Open Sans"/>
          <w:sz w:val="22"/>
          <w:szCs w:val="22"/>
        </w:rPr>
        <w:t xml:space="preserve">instances, </w:t>
      </w:r>
      <w:r w:rsidRPr="00F03B34">
        <w:rPr>
          <w:rFonts w:ascii="Open Sans" w:hAnsi="Open Sans" w:cs="Open Sans"/>
          <w:sz w:val="22"/>
          <w:szCs w:val="22"/>
        </w:rPr>
        <w:t xml:space="preserve">we may </w:t>
      </w:r>
      <w:r w:rsidR="00AC1BA8" w:rsidRPr="00F03B34">
        <w:rPr>
          <w:rFonts w:ascii="Open Sans" w:hAnsi="Open Sans" w:cs="Open Sans"/>
          <w:sz w:val="22"/>
          <w:szCs w:val="22"/>
        </w:rPr>
        <w:t xml:space="preserve">receive data about you from other people/organisations. We will explain when this might happen in this </w:t>
      </w:r>
      <w:r w:rsidR="00C50191">
        <w:rPr>
          <w:rFonts w:ascii="Open Sans" w:hAnsi="Open Sans" w:cs="Open Sans"/>
          <w:sz w:val="22"/>
          <w:szCs w:val="22"/>
        </w:rPr>
        <w:t>n</w:t>
      </w:r>
      <w:r w:rsidR="00AC1BA8" w:rsidRPr="00F03B34">
        <w:rPr>
          <w:rFonts w:ascii="Open Sans" w:hAnsi="Open Sans" w:cs="Open Sans"/>
          <w:sz w:val="22"/>
          <w:szCs w:val="22"/>
        </w:rPr>
        <w:t>otice.</w:t>
      </w:r>
    </w:p>
    <w:p w14:paraId="129F532A" w14:textId="6BECFD70" w:rsidR="00E30FEA" w:rsidRPr="00F03B34" w:rsidRDefault="00E30FEA" w:rsidP="00E30FEA">
      <w:pPr>
        <w:rPr>
          <w:rFonts w:ascii="Open Sans" w:hAnsi="Open Sans" w:cs="Open Sans"/>
        </w:rPr>
      </w:pPr>
      <w:r>
        <w:rPr>
          <w:rFonts w:ascii="Open Sans" w:hAnsi="Open Sans" w:cs="Open Sans"/>
          <w:b/>
        </w:rPr>
        <w:t>School workforce</w:t>
      </w:r>
      <w:r w:rsidRPr="00F03B34">
        <w:rPr>
          <w:rFonts w:ascii="Open Sans" w:hAnsi="Open Sans" w:cs="Open Sans"/>
          <w:b/>
        </w:rPr>
        <w:t xml:space="preserve"> </w:t>
      </w:r>
      <w:r>
        <w:rPr>
          <w:rFonts w:ascii="Open Sans" w:hAnsi="Open Sans" w:cs="Open Sans"/>
          <w:b/>
        </w:rPr>
        <w:t>i</w:t>
      </w:r>
      <w:r w:rsidRPr="00F03B34">
        <w:rPr>
          <w:rFonts w:ascii="Open Sans" w:hAnsi="Open Sans" w:cs="Open Sans"/>
          <w:b/>
        </w:rPr>
        <w:t>nformation</w:t>
      </w:r>
    </w:p>
    <w:p w14:paraId="0546260A" w14:textId="42792709" w:rsidR="00E30FEA" w:rsidRPr="002470DF" w:rsidRDefault="00E30FEA" w:rsidP="00E30FEA">
      <w:pPr>
        <w:rPr>
          <w:rFonts w:ascii="Open Sans" w:hAnsi="Open Sans" w:cs="Open Sans"/>
          <w:b/>
        </w:rPr>
      </w:pPr>
      <w:r w:rsidRPr="00CE5BC5">
        <w:rPr>
          <w:rFonts w:ascii="Open Sans" w:hAnsi="Open Sans" w:cs="Open Sans"/>
          <w:b/>
        </w:rPr>
        <w:t>The categories of school workforce information that we collect, process, hold and share include:</w:t>
      </w:r>
      <w:r w:rsidR="00F977F6" w:rsidRPr="00CE5BC5">
        <w:rPr>
          <w:rFonts w:ascii="Open Sans" w:hAnsi="Open Sans" w:cs="Open Sans"/>
          <w:b/>
        </w:rPr>
        <w:t xml:space="preserve"> </w:t>
      </w:r>
    </w:p>
    <w:p w14:paraId="6F2DEE73" w14:textId="04652659" w:rsidR="00E30FEA" w:rsidRPr="00E30FEA" w:rsidRDefault="00E30FEA" w:rsidP="00E30FEA">
      <w:pPr>
        <w:pStyle w:val="ListParagraph"/>
        <w:numPr>
          <w:ilvl w:val="0"/>
          <w:numId w:val="8"/>
        </w:numPr>
        <w:rPr>
          <w:rFonts w:ascii="Open Sans" w:hAnsi="Open Sans" w:cs="Open Sans"/>
        </w:rPr>
      </w:pPr>
      <w:r w:rsidRPr="00E30FEA">
        <w:rPr>
          <w:rFonts w:ascii="Open Sans" w:hAnsi="Open Sans" w:cs="Open Sans"/>
        </w:rPr>
        <w:t>personal information (such as name</w:t>
      </w:r>
      <w:r w:rsidR="00DF1E2D">
        <w:rPr>
          <w:rFonts w:ascii="Open Sans" w:hAnsi="Open Sans" w:cs="Open Sans"/>
        </w:rPr>
        <w:t>, address</w:t>
      </w:r>
      <w:r w:rsidRPr="00E30FEA">
        <w:rPr>
          <w:rFonts w:ascii="Open Sans" w:hAnsi="Open Sans" w:cs="Open Sans"/>
        </w:rPr>
        <w:t>, employee or teacher number, national insurance number)</w:t>
      </w:r>
      <w:r w:rsidR="00F977F6">
        <w:rPr>
          <w:rFonts w:ascii="Open Sans" w:hAnsi="Open Sans" w:cs="Open Sans"/>
        </w:rPr>
        <w:t>;</w:t>
      </w:r>
    </w:p>
    <w:p w14:paraId="5021A10C" w14:textId="377CCE38" w:rsidR="00E30FEA" w:rsidRPr="00E30FEA" w:rsidRDefault="00E30FEA" w:rsidP="00E30FEA">
      <w:pPr>
        <w:pStyle w:val="ListParagraph"/>
        <w:numPr>
          <w:ilvl w:val="0"/>
          <w:numId w:val="8"/>
        </w:numPr>
        <w:rPr>
          <w:rFonts w:ascii="Open Sans" w:hAnsi="Open Sans" w:cs="Open Sans"/>
        </w:rPr>
      </w:pPr>
      <w:r w:rsidRPr="00E30FEA">
        <w:rPr>
          <w:rFonts w:ascii="Open Sans" w:hAnsi="Open Sans" w:cs="Open Sans"/>
        </w:rPr>
        <w:t xml:space="preserve">special categories of data including characteristics information </w:t>
      </w:r>
      <w:r w:rsidR="00DF1E2D">
        <w:rPr>
          <w:rFonts w:ascii="Open Sans" w:hAnsi="Open Sans" w:cs="Open Sans"/>
        </w:rPr>
        <w:t>(</w:t>
      </w:r>
      <w:r w:rsidRPr="00E30FEA">
        <w:rPr>
          <w:rFonts w:ascii="Open Sans" w:hAnsi="Open Sans" w:cs="Open Sans"/>
        </w:rPr>
        <w:t>such as gender, age, ethnic group</w:t>
      </w:r>
      <w:r w:rsidR="00DF1E2D">
        <w:rPr>
          <w:rFonts w:ascii="Open Sans" w:hAnsi="Open Sans" w:cs="Open Sans"/>
        </w:rPr>
        <w:t>)</w:t>
      </w:r>
      <w:r w:rsidR="00F977F6">
        <w:rPr>
          <w:rFonts w:ascii="Open Sans" w:hAnsi="Open Sans" w:cs="Open Sans"/>
        </w:rPr>
        <w:t>;</w:t>
      </w:r>
    </w:p>
    <w:p w14:paraId="352C1929" w14:textId="4CA40F1F" w:rsidR="00E30FEA" w:rsidRPr="00E30FEA" w:rsidRDefault="00E30FEA" w:rsidP="00E30FEA">
      <w:pPr>
        <w:pStyle w:val="ListParagraph"/>
        <w:numPr>
          <w:ilvl w:val="0"/>
          <w:numId w:val="8"/>
        </w:numPr>
        <w:rPr>
          <w:rFonts w:ascii="Open Sans" w:hAnsi="Open Sans" w:cs="Open Sans"/>
        </w:rPr>
      </w:pPr>
      <w:r w:rsidRPr="00E30FEA">
        <w:rPr>
          <w:rFonts w:ascii="Open Sans" w:hAnsi="Open Sans" w:cs="Open Sans"/>
        </w:rPr>
        <w:t>contract information (such as start dates, hours worked, post, roles and salary information)</w:t>
      </w:r>
      <w:r w:rsidR="00272944">
        <w:rPr>
          <w:rFonts w:ascii="Open Sans" w:hAnsi="Open Sans" w:cs="Open Sans"/>
        </w:rPr>
        <w:t>;</w:t>
      </w:r>
      <w:r w:rsidRPr="00E30FEA">
        <w:rPr>
          <w:rFonts w:ascii="Open Sans" w:hAnsi="Open Sans" w:cs="Open Sans"/>
        </w:rPr>
        <w:t xml:space="preserve">  </w:t>
      </w:r>
    </w:p>
    <w:p w14:paraId="77CDFE87" w14:textId="4CE50163" w:rsidR="00E30FEA" w:rsidRPr="00E30FEA" w:rsidRDefault="00E30FEA" w:rsidP="00E30FEA">
      <w:pPr>
        <w:pStyle w:val="ListParagraph"/>
        <w:numPr>
          <w:ilvl w:val="0"/>
          <w:numId w:val="8"/>
        </w:numPr>
        <w:rPr>
          <w:rFonts w:ascii="Open Sans" w:hAnsi="Open Sans" w:cs="Open Sans"/>
        </w:rPr>
      </w:pPr>
      <w:r w:rsidRPr="00E30FEA">
        <w:rPr>
          <w:rFonts w:ascii="Open Sans" w:hAnsi="Open Sans" w:cs="Open Sans"/>
        </w:rPr>
        <w:t>work absence information (such as number of absences and reasons)</w:t>
      </w:r>
      <w:r w:rsidR="00272944">
        <w:rPr>
          <w:rFonts w:ascii="Open Sans" w:hAnsi="Open Sans" w:cs="Open Sans"/>
        </w:rPr>
        <w:t>;</w:t>
      </w:r>
    </w:p>
    <w:p w14:paraId="34AA6992" w14:textId="087306BD" w:rsidR="00F03B34" w:rsidRDefault="00E30FEA" w:rsidP="00E30FEA">
      <w:pPr>
        <w:pStyle w:val="ListParagraph"/>
        <w:numPr>
          <w:ilvl w:val="0"/>
          <w:numId w:val="8"/>
        </w:numPr>
        <w:rPr>
          <w:rFonts w:ascii="Open Sans" w:hAnsi="Open Sans" w:cs="Open Sans"/>
        </w:rPr>
      </w:pPr>
      <w:r w:rsidRPr="00E30FEA">
        <w:rPr>
          <w:rFonts w:ascii="Open Sans" w:hAnsi="Open Sans" w:cs="Open Sans"/>
        </w:rPr>
        <w:t>qualifications (and, where relevant, subjects taught)</w:t>
      </w:r>
      <w:r w:rsidR="00272944">
        <w:rPr>
          <w:rFonts w:ascii="Open Sans" w:hAnsi="Open Sans" w:cs="Open Sans"/>
        </w:rPr>
        <w:t>;</w:t>
      </w:r>
    </w:p>
    <w:p w14:paraId="08A0C881" w14:textId="46EEEC4B" w:rsidR="00DF1E2D" w:rsidRDefault="00DF1E2D" w:rsidP="00DF1E2D">
      <w:pPr>
        <w:pStyle w:val="ListParagraph"/>
        <w:numPr>
          <w:ilvl w:val="0"/>
          <w:numId w:val="8"/>
        </w:numPr>
        <w:rPr>
          <w:rFonts w:ascii="Open Sans" w:hAnsi="Open Sans" w:cs="Open Sans"/>
        </w:rPr>
      </w:pPr>
      <w:r w:rsidRPr="00F03B34">
        <w:rPr>
          <w:rFonts w:ascii="Open Sans" w:hAnsi="Open Sans" w:cs="Open Sans"/>
        </w:rPr>
        <w:t>Medical Information (details of medical needs such as asthma, allergies, diabetes and other medical conditions)</w:t>
      </w:r>
      <w:r w:rsidR="00272944">
        <w:rPr>
          <w:rFonts w:ascii="Open Sans" w:hAnsi="Open Sans" w:cs="Open Sans"/>
        </w:rPr>
        <w:t>; and</w:t>
      </w:r>
    </w:p>
    <w:p w14:paraId="1B38B4C3" w14:textId="56EBDBDA" w:rsidR="00DF1E2D" w:rsidRPr="00F03B34" w:rsidRDefault="00DF1E2D" w:rsidP="00DF1E2D">
      <w:pPr>
        <w:pStyle w:val="ListParagraph"/>
        <w:numPr>
          <w:ilvl w:val="0"/>
          <w:numId w:val="8"/>
        </w:numPr>
        <w:rPr>
          <w:rFonts w:ascii="Open Sans" w:hAnsi="Open Sans" w:cs="Open Sans"/>
        </w:rPr>
      </w:pPr>
      <w:r>
        <w:rPr>
          <w:rFonts w:ascii="Open Sans" w:hAnsi="Open Sans" w:cs="Open Sans"/>
        </w:rPr>
        <w:t>Payroll data (such as salary, bank details, emergency contacts)</w:t>
      </w:r>
      <w:r w:rsidR="00272944">
        <w:rPr>
          <w:rFonts w:ascii="Open Sans" w:hAnsi="Open Sans" w:cs="Open Sans"/>
        </w:rPr>
        <w:t>.</w:t>
      </w:r>
    </w:p>
    <w:p w14:paraId="697B63A5" w14:textId="77777777" w:rsidR="002470DF" w:rsidRPr="002470DF" w:rsidRDefault="002470DF" w:rsidP="002470DF">
      <w:pPr>
        <w:rPr>
          <w:rFonts w:ascii="Open Sans" w:hAnsi="Open Sans" w:cs="Open Sans"/>
          <w:b/>
        </w:rPr>
      </w:pPr>
      <w:r w:rsidRPr="002470DF">
        <w:rPr>
          <w:rFonts w:ascii="Open Sans" w:hAnsi="Open Sans" w:cs="Open Sans"/>
          <w:b/>
        </w:rPr>
        <w:t>Why we collect and use this information</w:t>
      </w:r>
    </w:p>
    <w:p w14:paraId="3DAAA3BB" w14:textId="77777777" w:rsidR="002470DF" w:rsidRPr="002470DF" w:rsidRDefault="002470DF" w:rsidP="002470DF">
      <w:pPr>
        <w:rPr>
          <w:rFonts w:ascii="Open Sans" w:hAnsi="Open Sans" w:cs="Open Sans"/>
        </w:rPr>
      </w:pPr>
      <w:r w:rsidRPr="002470DF">
        <w:rPr>
          <w:rFonts w:ascii="Open Sans" w:hAnsi="Open Sans" w:cs="Open Sans"/>
        </w:rPr>
        <w:t>We use school workforce data to:</w:t>
      </w:r>
    </w:p>
    <w:p w14:paraId="56582143" w14:textId="315E1589" w:rsidR="002470DF" w:rsidRPr="002470DF" w:rsidRDefault="002470DF" w:rsidP="002470DF">
      <w:pPr>
        <w:pStyle w:val="ListParagraph"/>
        <w:numPr>
          <w:ilvl w:val="0"/>
          <w:numId w:val="8"/>
        </w:numPr>
        <w:rPr>
          <w:rFonts w:ascii="Open Sans" w:hAnsi="Open Sans" w:cs="Open Sans"/>
        </w:rPr>
      </w:pPr>
      <w:r w:rsidRPr="002470DF">
        <w:rPr>
          <w:rFonts w:ascii="Open Sans" w:hAnsi="Open Sans" w:cs="Open Sans"/>
        </w:rPr>
        <w:lastRenderedPageBreak/>
        <w:t>enable the development of a comprehensive picture of the workforce and how it is deployed</w:t>
      </w:r>
      <w:r w:rsidR="00272944">
        <w:rPr>
          <w:rFonts w:ascii="Open Sans" w:hAnsi="Open Sans" w:cs="Open Sans"/>
        </w:rPr>
        <w:t>;</w:t>
      </w:r>
    </w:p>
    <w:p w14:paraId="0E00E980" w14:textId="016CEC5C" w:rsidR="002470DF" w:rsidRPr="002470DF" w:rsidRDefault="002470DF" w:rsidP="002470DF">
      <w:pPr>
        <w:pStyle w:val="ListParagraph"/>
        <w:numPr>
          <w:ilvl w:val="0"/>
          <w:numId w:val="8"/>
        </w:numPr>
        <w:rPr>
          <w:rFonts w:ascii="Open Sans" w:hAnsi="Open Sans" w:cs="Open Sans"/>
        </w:rPr>
      </w:pPr>
      <w:r w:rsidRPr="002470DF">
        <w:rPr>
          <w:rFonts w:ascii="Open Sans" w:hAnsi="Open Sans" w:cs="Open Sans"/>
        </w:rPr>
        <w:t>inform the development of recruitment and retention policies</w:t>
      </w:r>
      <w:r w:rsidR="00272944">
        <w:rPr>
          <w:rFonts w:ascii="Open Sans" w:hAnsi="Open Sans" w:cs="Open Sans"/>
        </w:rPr>
        <w:t>;</w:t>
      </w:r>
    </w:p>
    <w:p w14:paraId="540A8507" w14:textId="3A2C0AA1" w:rsidR="004174B9" w:rsidRDefault="002470DF" w:rsidP="002470DF">
      <w:pPr>
        <w:pStyle w:val="ListParagraph"/>
        <w:numPr>
          <w:ilvl w:val="0"/>
          <w:numId w:val="8"/>
        </w:numPr>
        <w:rPr>
          <w:rFonts w:ascii="Open Sans" w:hAnsi="Open Sans" w:cs="Open Sans"/>
        </w:rPr>
      </w:pPr>
      <w:r w:rsidRPr="002470DF">
        <w:rPr>
          <w:rFonts w:ascii="Open Sans" w:hAnsi="Open Sans" w:cs="Open Sans"/>
        </w:rPr>
        <w:t>enable individuals to be paid</w:t>
      </w:r>
      <w:r w:rsidR="00272944">
        <w:rPr>
          <w:rFonts w:ascii="Open Sans" w:hAnsi="Open Sans" w:cs="Open Sans"/>
        </w:rPr>
        <w:t xml:space="preserve">; and </w:t>
      </w:r>
    </w:p>
    <w:p w14:paraId="329E39DB" w14:textId="46A0A17F" w:rsidR="00DF1E2D" w:rsidRPr="002470DF" w:rsidRDefault="00DF1E2D" w:rsidP="002470DF">
      <w:pPr>
        <w:pStyle w:val="ListParagraph"/>
        <w:numPr>
          <w:ilvl w:val="0"/>
          <w:numId w:val="8"/>
        </w:numPr>
        <w:rPr>
          <w:rFonts w:ascii="Open Sans" w:hAnsi="Open Sans" w:cs="Open Sans"/>
        </w:rPr>
      </w:pPr>
      <w:r>
        <w:rPr>
          <w:rFonts w:ascii="Open Sans" w:hAnsi="Open Sans" w:cs="Open Sans"/>
        </w:rPr>
        <w:t>ensure duty of care is in place for medical conditions</w:t>
      </w:r>
      <w:r w:rsidR="00272944">
        <w:rPr>
          <w:rFonts w:ascii="Open Sans" w:hAnsi="Open Sans" w:cs="Open Sans"/>
        </w:rPr>
        <w:t>.</w:t>
      </w:r>
    </w:p>
    <w:p w14:paraId="7B1E5801" w14:textId="77777777" w:rsidR="00D91DDB" w:rsidRPr="00D91DDB" w:rsidRDefault="00D91DDB" w:rsidP="00D91DDB">
      <w:pPr>
        <w:rPr>
          <w:rFonts w:ascii="Open Sans" w:hAnsi="Open Sans" w:cs="Open Sans"/>
          <w:b/>
        </w:rPr>
      </w:pPr>
      <w:r w:rsidRPr="00D91DDB">
        <w:rPr>
          <w:rFonts w:ascii="Open Sans" w:hAnsi="Open Sans" w:cs="Open Sans"/>
          <w:b/>
        </w:rPr>
        <w:t>The lawful basis on which we process this information</w:t>
      </w:r>
    </w:p>
    <w:p w14:paraId="56230936" w14:textId="77777777" w:rsidR="004174B9" w:rsidRDefault="00D91DDB" w:rsidP="00D91DDB">
      <w:pPr>
        <w:rPr>
          <w:rFonts w:ascii="Open Sans" w:hAnsi="Open Sans" w:cs="Open Sans"/>
        </w:rPr>
      </w:pPr>
      <w:r w:rsidRPr="00D91DDB">
        <w:rPr>
          <w:rFonts w:ascii="Open Sans" w:hAnsi="Open Sans" w:cs="Open Sans"/>
        </w:rPr>
        <w:t xml:space="preserve">We process this information </w:t>
      </w:r>
      <w:r w:rsidR="00563B4D">
        <w:rPr>
          <w:rFonts w:ascii="Open Sans" w:hAnsi="Open Sans" w:cs="Open Sans"/>
        </w:rPr>
        <w:t>under:</w:t>
      </w:r>
    </w:p>
    <w:p w14:paraId="1925375C" w14:textId="77777777" w:rsidR="00563B4D" w:rsidRDefault="00563B4D" w:rsidP="00D91DDB">
      <w:pPr>
        <w:rPr>
          <w:rFonts w:ascii="Open Sans" w:hAnsi="Open Sans" w:cs="Open Sans"/>
        </w:rPr>
      </w:pPr>
      <w:r>
        <w:rPr>
          <w:rFonts w:ascii="Open Sans" w:hAnsi="Open Sans" w:cs="Open Sans"/>
        </w:rPr>
        <w:t xml:space="preserve">Article 6 of the GDPR </w:t>
      </w:r>
    </w:p>
    <w:p w14:paraId="43C976A0" w14:textId="77777777" w:rsidR="00563B4D" w:rsidRDefault="00563B4D" w:rsidP="00563B4D">
      <w:pPr>
        <w:pStyle w:val="ListParagraph"/>
        <w:numPr>
          <w:ilvl w:val="0"/>
          <w:numId w:val="14"/>
        </w:numPr>
        <w:rPr>
          <w:rFonts w:ascii="Open Sans" w:hAnsi="Open Sans" w:cs="Open Sans"/>
        </w:rPr>
      </w:pPr>
      <w:r w:rsidRPr="00563B4D">
        <w:rPr>
          <w:rFonts w:ascii="Open Sans" w:hAnsi="Open Sans" w:cs="Open Sans"/>
        </w:rPr>
        <w:t>where processing is necessary for the performance of a contract to which the data subject is party or in order to take steps at the request of the data subject prior to entering into a contract</w:t>
      </w:r>
      <w:r>
        <w:rPr>
          <w:rFonts w:ascii="Open Sans" w:hAnsi="Open Sans" w:cs="Open Sans"/>
        </w:rPr>
        <w:t xml:space="preserve">; and </w:t>
      </w:r>
    </w:p>
    <w:p w14:paraId="22D8A66D" w14:textId="27DECADB" w:rsidR="00563B4D" w:rsidRDefault="00563B4D" w:rsidP="00563B4D">
      <w:pPr>
        <w:pStyle w:val="ListParagraph"/>
        <w:numPr>
          <w:ilvl w:val="0"/>
          <w:numId w:val="14"/>
        </w:numPr>
        <w:rPr>
          <w:rFonts w:ascii="Open Sans" w:hAnsi="Open Sans" w:cs="Open Sans"/>
        </w:rPr>
      </w:pPr>
      <w:r>
        <w:rPr>
          <w:rFonts w:ascii="Open Sans" w:hAnsi="Open Sans" w:cs="Open Sans"/>
        </w:rPr>
        <w:t>where</w:t>
      </w:r>
      <w:r w:rsidRPr="00F03B34">
        <w:rPr>
          <w:rFonts w:ascii="Open Sans" w:hAnsi="Open Sans" w:cs="Open Sans"/>
        </w:rPr>
        <w:t xml:space="preserve"> processing is necessary for the performance of a task carried out in the public interest or in the exercise of official authority vested in the controller</w:t>
      </w:r>
      <w:r w:rsidR="007255A7">
        <w:rPr>
          <w:rFonts w:ascii="Open Sans" w:hAnsi="Open Sans" w:cs="Open Sans"/>
        </w:rPr>
        <w:t>.</w:t>
      </w:r>
    </w:p>
    <w:p w14:paraId="6C757651" w14:textId="34D61D13" w:rsidR="00563B4D" w:rsidRPr="007556FF" w:rsidRDefault="00563B4D" w:rsidP="007556FF">
      <w:pPr>
        <w:rPr>
          <w:rFonts w:ascii="Open Sans" w:hAnsi="Open Sans" w:cs="Open Sans"/>
        </w:rPr>
      </w:pPr>
      <w:r>
        <w:rPr>
          <w:rFonts w:ascii="Open Sans" w:hAnsi="Open Sans" w:cs="Open Sans"/>
        </w:rPr>
        <w:t>Article 9 of the GDPR</w:t>
      </w:r>
      <w:r w:rsidR="007556FF">
        <w:rPr>
          <w:rFonts w:ascii="Open Sans" w:hAnsi="Open Sans" w:cs="Open Sans"/>
        </w:rPr>
        <w:t xml:space="preserve"> </w:t>
      </w:r>
      <w:r w:rsidR="007556FF" w:rsidRPr="007556FF">
        <w:rPr>
          <w:rFonts w:ascii="Open Sans" w:hAnsi="Open Sans" w:cs="Open Sans"/>
        </w:rPr>
        <w:t xml:space="preserve">where </w:t>
      </w:r>
      <w:r w:rsidRPr="007556FF">
        <w:rPr>
          <w:rFonts w:ascii="Open Sans" w:hAnsi="Open Sans" w:cs="Open Sans"/>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sidR="007255A7">
        <w:rPr>
          <w:rFonts w:ascii="Open Sans" w:hAnsi="Open Sans" w:cs="Open Sans"/>
        </w:rPr>
        <w:t xml:space="preserve">. </w:t>
      </w:r>
      <w:bookmarkStart w:id="1" w:name="_GoBack"/>
      <w:bookmarkEnd w:id="1"/>
    </w:p>
    <w:p w14:paraId="7148EFA5" w14:textId="77777777" w:rsidR="00D91DDB" w:rsidRPr="00D91DDB" w:rsidRDefault="00D91DDB" w:rsidP="00D91DDB">
      <w:pPr>
        <w:rPr>
          <w:rFonts w:ascii="Open Sans" w:hAnsi="Open Sans" w:cs="Open Sans"/>
          <w:b/>
        </w:rPr>
      </w:pPr>
      <w:r w:rsidRPr="00D91DDB">
        <w:rPr>
          <w:rFonts w:ascii="Open Sans" w:hAnsi="Open Sans" w:cs="Open Sans"/>
          <w:b/>
        </w:rPr>
        <w:t>Collecting this information</w:t>
      </w:r>
    </w:p>
    <w:p w14:paraId="161E6E47" w14:textId="77777777" w:rsidR="00D91DDB" w:rsidRPr="00D91DDB" w:rsidRDefault="00D91DDB" w:rsidP="00D91DDB">
      <w:pPr>
        <w:rPr>
          <w:rFonts w:ascii="Open Sans" w:hAnsi="Open Sans" w:cs="Open Sans"/>
        </w:rPr>
      </w:pPr>
      <w:r w:rsidRPr="00D91DDB">
        <w:rPr>
          <w:rFonts w:ascii="Open Sans" w:hAnsi="Open Sans" w:cs="Open Sans"/>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28794B79" w14:textId="77777777" w:rsidR="00D91DDB" w:rsidRPr="008471A1" w:rsidRDefault="00D91DDB" w:rsidP="00D91DDB">
      <w:pPr>
        <w:rPr>
          <w:rFonts w:ascii="Open Sans" w:hAnsi="Open Sans" w:cs="Open Sans"/>
          <w:b/>
        </w:rPr>
      </w:pPr>
      <w:r w:rsidRPr="008471A1">
        <w:rPr>
          <w:rFonts w:ascii="Open Sans" w:hAnsi="Open Sans" w:cs="Open Sans"/>
          <w:b/>
        </w:rPr>
        <w:t>Storing this information</w:t>
      </w:r>
    </w:p>
    <w:p w14:paraId="6A5B6CD4" w14:textId="08BE481B" w:rsidR="00F47061" w:rsidRDefault="00BD5443" w:rsidP="00F47061">
      <w:pPr>
        <w:rPr>
          <w:rFonts w:ascii="Open Sans" w:hAnsi="Open Sans" w:cs="Open Sans"/>
        </w:rPr>
      </w:pPr>
      <w:r>
        <w:rPr>
          <w:rFonts w:ascii="Open Sans" w:hAnsi="Open Sans" w:cs="Open Sans"/>
        </w:rPr>
        <w:t>We hold workforce data in line with data retention guidelines, which</w:t>
      </w:r>
      <w:r w:rsidR="00F47061">
        <w:rPr>
          <w:rFonts w:ascii="Open Sans" w:hAnsi="Open Sans" w:cs="Open Sans"/>
        </w:rPr>
        <w:t xml:space="preserve"> is outlined in the IRMS </w:t>
      </w:r>
      <w:hyperlink r:id="rId9" w:history="1">
        <w:r w:rsidR="00F47061">
          <w:rPr>
            <w:rStyle w:val="Hyperlink"/>
            <w:rFonts w:ascii="Open Sans" w:hAnsi="Open Sans" w:cs="Open Sans"/>
          </w:rPr>
          <w:t>Information Management Toolkit for schools</w:t>
        </w:r>
      </w:hyperlink>
      <w:r w:rsidR="00F47061">
        <w:rPr>
          <w:rFonts w:ascii="Open Sans" w:hAnsi="Open Sans" w:cs="Open Sans"/>
        </w:rPr>
        <w:t xml:space="preserve">  and copy is available on request.</w:t>
      </w:r>
    </w:p>
    <w:p w14:paraId="53FF3BAC" w14:textId="43B74EEB" w:rsidR="00C52F1D" w:rsidRPr="00C52F1D" w:rsidRDefault="00C52F1D" w:rsidP="00C52F1D">
      <w:pPr>
        <w:rPr>
          <w:rFonts w:ascii="Open Sans" w:hAnsi="Open Sans" w:cs="Open Sans"/>
          <w:b/>
        </w:rPr>
      </w:pPr>
      <w:r w:rsidRPr="00C52F1D">
        <w:rPr>
          <w:rFonts w:ascii="Open Sans" w:hAnsi="Open Sans" w:cs="Open Sans"/>
          <w:b/>
        </w:rPr>
        <w:t>Who we share this information with</w:t>
      </w:r>
    </w:p>
    <w:p w14:paraId="01A12116" w14:textId="77777777" w:rsidR="00C52F1D" w:rsidRPr="00C52F1D" w:rsidRDefault="00C52F1D" w:rsidP="00C52F1D">
      <w:pPr>
        <w:rPr>
          <w:rFonts w:ascii="Open Sans" w:hAnsi="Open Sans" w:cs="Open Sans"/>
        </w:rPr>
      </w:pPr>
      <w:r w:rsidRPr="00C52F1D">
        <w:rPr>
          <w:rFonts w:ascii="Open Sans" w:hAnsi="Open Sans" w:cs="Open Sans"/>
        </w:rPr>
        <w:t>We routinely share this information with:</w:t>
      </w:r>
    </w:p>
    <w:p w14:paraId="1D7EF62D" w14:textId="40E04BEF" w:rsidR="00C52F1D" w:rsidRPr="00C52F1D" w:rsidRDefault="00C52F1D" w:rsidP="00C52F1D">
      <w:pPr>
        <w:pStyle w:val="ListParagraph"/>
        <w:numPr>
          <w:ilvl w:val="0"/>
          <w:numId w:val="14"/>
        </w:numPr>
        <w:rPr>
          <w:rFonts w:ascii="Open Sans" w:hAnsi="Open Sans" w:cs="Open Sans"/>
        </w:rPr>
      </w:pPr>
      <w:r w:rsidRPr="00C52F1D">
        <w:rPr>
          <w:rFonts w:ascii="Open Sans" w:hAnsi="Open Sans" w:cs="Open Sans"/>
        </w:rPr>
        <w:lastRenderedPageBreak/>
        <w:t>our local authority</w:t>
      </w:r>
      <w:r w:rsidR="007255A7">
        <w:rPr>
          <w:rFonts w:ascii="Open Sans" w:hAnsi="Open Sans" w:cs="Open Sans"/>
        </w:rPr>
        <w:t>;</w:t>
      </w:r>
    </w:p>
    <w:p w14:paraId="2AB6E422" w14:textId="77CDD774" w:rsidR="004174B9" w:rsidRDefault="00C52F1D" w:rsidP="00C52F1D">
      <w:pPr>
        <w:pStyle w:val="ListParagraph"/>
        <w:numPr>
          <w:ilvl w:val="0"/>
          <w:numId w:val="14"/>
        </w:numPr>
        <w:rPr>
          <w:rFonts w:ascii="Open Sans" w:hAnsi="Open Sans" w:cs="Open Sans"/>
        </w:rPr>
      </w:pPr>
      <w:r w:rsidRPr="00C52F1D">
        <w:rPr>
          <w:rFonts w:ascii="Open Sans" w:hAnsi="Open Sans" w:cs="Open Sans"/>
        </w:rPr>
        <w:t>the Department for Education (DfE)</w:t>
      </w:r>
      <w:r w:rsidR="007255A7">
        <w:rPr>
          <w:rFonts w:ascii="Open Sans" w:hAnsi="Open Sans" w:cs="Open Sans"/>
        </w:rPr>
        <w:t>;</w:t>
      </w:r>
    </w:p>
    <w:p w14:paraId="455AABC7" w14:textId="2ECF6FDB" w:rsidR="00C52F1D" w:rsidRDefault="00C52F1D" w:rsidP="00C52F1D">
      <w:pPr>
        <w:pStyle w:val="ListParagraph"/>
        <w:numPr>
          <w:ilvl w:val="0"/>
          <w:numId w:val="14"/>
        </w:numPr>
        <w:rPr>
          <w:rFonts w:ascii="Open Sans" w:hAnsi="Open Sans" w:cs="Open Sans"/>
        </w:rPr>
      </w:pPr>
      <w:r>
        <w:rPr>
          <w:rFonts w:ascii="Open Sans" w:hAnsi="Open Sans" w:cs="Open Sans"/>
        </w:rPr>
        <w:t>HMRC</w:t>
      </w:r>
      <w:r w:rsidR="007255A7">
        <w:rPr>
          <w:rFonts w:ascii="Open Sans" w:hAnsi="Open Sans" w:cs="Open Sans"/>
        </w:rPr>
        <w:t>;</w:t>
      </w:r>
    </w:p>
    <w:p w14:paraId="427CD50F" w14:textId="670301FE" w:rsidR="00C52F1D" w:rsidRDefault="00C52F1D" w:rsidP="00C52F1D">
      <w:pPr>
        <w:pStyle w:val="ListParagraph"/>
        <w:numPr>
          <w:ilvl w:val="0"/>
          <w:numId w:val="14"/>
        </w:numPr>
        <w:rPr>
          <w:rFonts w:ascii="Open Sans" w:hAnsi="Open Sans" w:cs="Open Sans"/>
        </w:rPr>
      </w:pPr>
      <w:r>
        <w:rPr>
          <w:rFonts w:ascii="Open Sans" w:hAnsi="Open Sans" w:cs="Open Sans"/>
        </w:rPr>
        <w:t xml:space="preserve">BDAT’s outsourced </w:t>
      </w:r>
      <w:r w:rsidR="00CF30B3">
        <w:rPr>
          <w:rFonts w:ascii="Open Sans" w:hAnsi="Open Sans" w:cs="Open Sans"/>
        </w:rPr>
        <w:t xml:space="preserve">HR and </w:t>
      </w:r>
      <w:r>
        <w:rPr>
          <w:rFonts w:ascii="Open Sans" w:hAnsi="Open Sans" w:cs="Open Sans"/>
        </w:rPr>
        <w:t>payroll supplier</w:t>
      </w:r>
      <w:r w:rsidR="007255A7">
        <w:rPr>
          <w:rFonts w:ascii="Open Sans" w:hAnsi="Open Sans" w:cs="Open Sans"/>
        </w:rPr>
        <w:t>;</w:t>
      </w:r>
    </w:p>
    <w:p w14:paraId="4A0687DA" w14:textId="3EBB56D6" w:rsidR="00C52F1D" w:rsidRDefault="00C52F1D" w:rsidP="00C52F1D">
      <w:pPr>
        <w:pStyle w:val="ListParagraph"/>
        <w:numPr>
          <w:ilvl w:val="0"/>
          <w:numId w:val="14"/>
        </w:numPr>
        <w:rPr>
          <w:rFonts w:ascii="Open Sans" w:hAnsi="Open Sans" w:cs="Open Sans"/>
        </w:rPr>
      </w:pPr>
      <w:r>
        <w:rPr>
          <w:rFonts w:ascii="Open Sans" w:hAnsi="Open Sans" w:cs="Open Sans"/>
        </w:rPr>
        <w:t>BDAT’s outsourced finance support supplier</w:t>
      </w:r>
      <w:r w:rsidR="007255A7">
        <w:rPr>
          <w:rFonts w:ascii="Open Sans" w:hAnsi="Open Sans" w:cs="Open Sans"/>
        </w:rPr>
        <w:t>; and</w:t>
      </w:r>
    </w:p>
    <w:p w14:paraId="77968325" w14:textId="33FF17D3" w:rsidR="00C52F1D" w:rsidRPr="00C52F1D" w:rsidRDefault="00C52F1D" w:rsidP="00C52F1D">
      <w:pPr>
        <w:pStyle w:val="ListParagraph"/>
        <w:numPr>
          <w:ilvl w:val="0"/>
          <w:numId w:val="14"/>
        </w:numPr>
        <w:rPr>
          <w:rFonts w:ascii="Open Sans" w:hAnsi="Open Sans" w:cs="Open Sans"/>
        </w:rPr>
      </w:pPr>
      <w:r>
        <w:rPr>
          <w:rFonts w:ascii="Open Sans" w:hAnsi="Open Sans" w:cs="Open Sans"/>
        </w:rPr>
        <w:t>BDAT’s auditors</w:t>
      </w:r>
      <w:r w:rsidR="007255A7">
        <w:rPr>
          <w:rFonts w:ascii="Open Sans" w:hAnsi="Open Sans" w:cs="Open Sans"/>
        </w:rPr>
        <w:t>.</w:t>
      </w:r>
    </w:p>
    <w:p w14:paraId="6432112F" w14:textId="77777777" w:rsidR="003202C4" w:rsidRPr="003202C4" w:rsidRDefault="003202C4" w:rsidP="003202C4">
      <w:pPr>
        <w:rPr>
          <w:rFonts w:ascii="Open Sans" w:hAnsi="Open Sans" w:cs="Open Sans"/>
          <w:b/>
        </w:rPr>
      </w:pPr>
      <w:r w:rsidRPr="003202C4">
        <w:rPr>
          <w:rFonts w:ascii="Open Sans" w:hAnsi="Open Sans" w:cs="Open Sans"/>
          <w:b/>
        </w:rPr>
        <w:t>Why we share school workforce information</w:t>
      </w:r>
    </w:p>
    <w:p w14:paraId="6FCA23E5" w14:textId="77777777" w:rsidR="004174B9" w:rsidRPr="00F03B34" w:rsidRDefault="003202C4" w:rsidP="003202C4">
      <w:pPr>
        <w:rPr>
          <w:rFonts w:ascii="Open Sans" w:hAnsi="Open Sans" w:cs="Open Sans"/>
        </w:rPr>
      </w:pPr>
      <w:r w:rsidRPr="003202C4">
        <w:rPr>
          <w:rFonts w:ascii="Open Sans" w:hAnsi="Open Sans" w:cs="Open Sans"/>
        </w:rPr>
        <w:t>We do not share information about workforce members with anyone without consent unless the law and our policies allow us to do so.</w:t>
      </w:r>
    </w:p>
    <w:p w14:paraId="38CFF0A4" w14:textId="77777777" w:rsidR="003202C4" w:rsidRDefault="0040599A" w:rsidP="009072A4">
      <w:pPr>
        <w:rPr>
          <w:rFonts w:ascii="Open Sans" w:hAnsi="Open Sans" w:cs="Open Sans"/>
        </w:rPr>
      </w:pPr>
      <w:r w:rsidRPr="0040599A">
        <w:rPr>
          <w:rFonts w:ascii="Open Sans" w:hAnsi="Open Sans" w:cs="Open Sans"/>
        </w:rPr>
        <w:t xml:space="preserve">We are required to share information about our </w:t>
      </w:r>
      <w:r>
        <w:rPr>
          <w:rFonts w:ascii="Open Sans" w:hAnsi="Open Sans" w:cs="Open Sans"/>
        </w:rPr>
        <w:t>school employees</w:t>
      </w:r>
      <w:r w:rsidRPr="0040599A">
        <w:rPr>
          <w:rFonts w:ascii="Open Sans" w:hAnsi="Open Sans" w:cs="Open Sans"/>
        </w:rPr>
        <w:t xml:space="preserve"> with the (DfE) under section 5 of the Education (Supply of Information about the School Workforce) (England) Regulations 2007 and amendments.</w:t>
      </w:r>
    </w:p>
    <w:p w14:paraId="1C4FA583" w14:textId="77777777" w:rsidR="00536787" w:rsidRPr="00536787" w:rsidRDefault="00536787" w:rsidP="00536787">
      <w:pPr>
        <w:rPr>
          <w:rFonts w:ascii="Open Sans" w:hAnsi="Open Sans" w:cs="Open Sans"/>
          <w:b/>
        </w:rPr>
      </w:pPr>
      <w:r w:rsidRPr="00536787">
        <w:rPr>
          <w:rFonts w:ascii="Open Sans" w:hAnsi="Open Sans" w:cs="Open Sans"/>
          <w:b/>
        </w:rPr>
        <w:t>Data collection requirements</w:t>
      </w:r>
    </w:p>
    <w:p w14:paraId="368D5594" w14:textId="77777777" w:rsidR="00536787" w:rsidRPr="00536787" w:rsidRDefault="00536787" w:rsidP="00536787">
      <w:pPr>
        <w:rPr>
          <w:rFonts w:ascii="Open Sans" w:hAnsi="Open Sans" w:cs="Open Sans"/>
        </w:rPr>
      </w:pPr>
      <w:r w:rsidRPr="00536787">
        <w:rPr>
          <w:rFonts w:ascii="Open Sans" w:hAnsi="Open Sans" w:cs="Open Sans"/>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718D113" w14:textId="77777777" w:rsidR="00536787" w:rsidRDefault="00536787" w:rsidP="00536787">
      <w:pPr>
        <w:rPr>
          <w:rFonts w:ascii="Open Sans" w:hAnsi="Open Sans" w:cs="Open Sans"/>
        </w:rPr>
      </w:pPr>
      <w:r w:rsidRPr="00536787">
        <w:rPr>
          <w:rFonts w:ascii="Open Sans" w:hAnsi="Open Sans" w:cs="Open Sans"/>
        </w:rPr>
        <w:t xml:space="preserve">To find out more about the data collection requirements placed on us by the Department for Education including the data that we share with them, go to </w:t>
      </w:r>
      <w:hyperlink r:id="rId10" w:history="1">
        <w:r w:rsidRPr="00144FA3">
          <w:rPr>
            <w:rStyle w:val="Hyperlink"/>
            <w:rFonts w:ascii="Open Sans" w:hAnsi="Open Sans" w:cs="Open Sans"/>
          </w:rPr>
          <w:t>https://www.gov.uk/education/data-collection-and-censuses-for-schools</w:t>
        </w:r>
      </w:hyperlink>
      <w:r>
        <w:rPr>
          <w:rFonts w:ascii="Open Sans" w:hAnsi="Open Sans" w:cs="Open Sans"/>
        </w:rPr>
        <w:t>.</w:t>
      </w:r>
    </w:p>
    <w:p w14:paraId="3E19BC97" w14:textId="77777777" w:rsidR="00536787" w:rsidRPr="00536787" w:rsidRDefault="00536787" w:rsidP="00536787">
      <w:pPr>
        <w:rPr>
          <w:rFonts w:ascii="Open Sans" w:hAnsi="Open Sans" w:cs="Open Sans"/>
        </w:rPr>
      </w:pPr>
      <w:r w:rsidRPr="00536787">
        <w:rPr>
          <w:rFonts w:ascii="Open Sans" w:hAnsi="Open Sans" w:cs="Open Sans"/>
        </w:rPr>
        <w:t>The department may share information about school employees with third parties who promote the education or well-being of children or the effective deployment of school staff in England by:</w:t>
      </w:r>
    </w:p>
    <w:p w14:paraId="7C64BBE7" w14:textId="76E05B13"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conducting research or analysis</w:t>
      </w:r>
      <w:r w:rsidR="00651AA9">
        <w:rPr>
          <w:rFonts w:ascii="Open Sans" w:hAnsi="Open Sans" w:cs="Open Sans"/>
        </w:rPr>
        <w:t>;</w:t>
      </w:r>
    </w:p>
    <w:p w14:paraId="3F897EF6" w14:textId="102DCF45"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producing statistics</w:t>
      </w:r>
      <w:r w:rsidR="00651AA9">
        <w:rPr>
          <w:rFonts w:ascii="Open Sans" w:hAnsi="Open Sans" w:cs="Open Sans"/>
        </w:rPr>
        <w:t>; and</w:t>
      </w:r>
    </w:p>
    <w:p w14:paraId="18D86887" w14:textId="48754509"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providing information, advice or guidance</w:t>
      </w:r>
      <w:r w:rsidR="00651AA9">
        <w:rPr>
          <w:rFonts w:ascii="Open Sans" w:hAnsi="Open Sans" w:cs="Open Sans"/>
        </w:rPr>
        <w:t>.</w:t>
      </w:r>
    </w:p>
    <w:p w14:paraId="412ECF9F" w14:textId="77777777" w:rsidR="00536787" w:rsidRPr="00536787" w:rsidRDefault="00536787" w:rsidP="00536787">
      <w:pPr>
        <w:rPr>
          <w:rFonts w:ascii="Open Sans" w:hAnsi="Open Sans" w:cs="Open Sans"/>
        </w:rPr>
      </w:pPr>
      <w:r w:rsidRPr="00536787">
        <w:rPr>
          <w:rFonts w:ascii="Open Sans" w:hAnsi="Open Sans" w:cs="Open Sans"/>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3BDFD2AA" w14:textId="55E6423C"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lastRenderedPageBreak/>
        <w:t>who is requesting the data</w:t>
      </w:r>
      <w:r w:rsidR="00651AA9">
        <w:rPr>
          <w:rFonts w:ascii="Open Sans" w:hAnsi="Open Sans" w:cs="Open Sans"/>
        </w:rPr>
        <w:t>;</w:t>
      </w:r>
    </w:p>
    <w:p w14:paraId="14A19DAD" w14:textId="7D87DB13"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the purpose for which it is required</w:t>
      </w:r>
      <w:r w:rsidR="00651AA9">
        <w:rPr>
          <w:rFonts w:ascii="Open Sans" w:hAnsi="Open Sans" w:cs="Open Sans"/>
        </w:rPr>
        <w:t>;</w:t>
      </w:r>
    </w:p>
    <w:p w14:paraId="172AA821" w14:textId="77777777"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 xml:space="preserve">the level and sensitivity of data requested; and </w:t>
      </w:r>
    </w:p>
    <w:p w14:paraId="5A80A8E4" w14:textId="5FEC5B97"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the arrangements in place to securely store and handle the data</w:t>
      </w:r>
      <w:r w:rsidR="00651AA9">
        <w:rPr>
          <w:rFonts w:ascii="Open Sans" w:hAnsi="Open Sans" w:cs="Open Sans"/>
        </w:rPr>
        <w:t>.</w:t>
      </w:r>
      <w:r w:rsidRPr="00536787">
        <w:rPr>
          <w:rFonts w:ascii="Open Sans" w:hAnsi="Open Sans" w:cs="Open Sans"/>
        </w:rPr>
        <w:t xml:space="preserve"> </w:t>
      </w:r>
    </w:p>
    <w:p w14:paraId="14DC27CB" w14:textId="77777777" w:rsidR="00536787" w:rsidRPr="00536787" w:rsidRDefault="00536787" w:rsidP="00536787">
      <w:pPr>
        <w:rPr>
          <w:rFonts w:ascii="Open Sans" w:hAnsi="Open Sans" w:cs="Open Sans"/>
        </w:rPr>
      </w:pPr>
      <w:r w:rsidRPr="00536787">
        <w:rPr>
          <w:rFonts w:ascii="Open Sans" w:hAnsi="Open Sans" w:cs="Open Sans"/>
        </w:rPr>
        <w:t>To be granted access to school workforce information, organisations must comply with its strict terms and conditions covering the confidentiality and handling of the data, security arrangements and retention and use of the data.</w:t>
      </w:r>
    </w:p>
    <w:p w14:paraId="5CEF5EFA" w14:textId="77777777" w:rsidR="00536787" w:rsidRPr="00536787" w:rsidRDefault="00536787" w:rsidP="00536787">
      <w:pPr>
        <w:rPr>
          <w:rFonts w:ascii="Open Sans" w:hAnsi="Open Sans" w:cs="Open Sans"/>
        </w:rPr>
      </w:pPr>
      <w:r w:rsidRPr="00536787">
        <w:rPr>
          <w:rFonts w:ascii="Open Sans" w:hAnsi="Open Sans" w:cs="Open Sans"/>
        </w:rPr>
        <w:t xml:space="preserve">For more information about the department’s data sharing process, please visit: </w:t>
      </w:r>
    </w:p>
    <w:p w14:paraId="661B7A8E" w14:textId="77777777" w:rsidR="00536787" w:rsidRDefault="003B0BEC" w:rsidP="00536787">
      <w:pPr>
        <w:rPr>
          <w:rFonts w:ascii="Open Sans" w:hAnsi="Open Sans" w:cs="Open Sans"/>
        </w:rPr>
      </w:pPr>
      <w:hyperlink r:id="rId11" w:history="1">
        <w:r w:rsidR="00536787" w:rsidRPr="00144FA3">
          <w:rPr>
            <w:rStyle w:val="Hyperlink"/>
            <w:rFonts w:ascii="Open Sans" w:hAnsi="Open Sans" w:cs="Open Sans"/>
          </w:rPr>
          <w:t>https://www.gov.uk/data-protection-how-we-collect-and-share-research-data</w:t>
        </w:r>
      </w:hyperlink>
    </w:p>
    <w:p w14:paraId="47397C57" w14:textId="77777777" w:rsidR="00536787" w:rsidRDefault="00536787" w:rsidP="00536787">
      <w:pPr>
        <w:rPr>
          <w:rFonts w:ascii="Open Sans" w:hAnsi="Open Sans" w:cs="Open Sans"/>
        </w:rPr>
      </w:pPr>
      <w:r w:rsidRPr="00536787">
        <w:rPr>
          <w:rFonts w:ascii="Open Sans" w:hAnsi="Open Sans" w:cs="Open Sans"/>
        </w:rPr>
        <w:t xml:space="preserve">To contact the department: </w:t>
      </w:r>
      <w:hyperlink r:id="rId12" w:history="1">
        <w:r w:rsidRPr="00144FA3">
          <w:rPr>
            <w:rStyle w:val="Hyperlink"/>
            <w:rFonts w:ascii="Open Sans" w:hAnsi="Open Sans" w:cs="Open Sans"/>
          </w:rPr>
          <w:t>https://www.gov.uk/contact-dfe</w:t>
        </w:r>
      </w:hyperlink>
    </w:p>
    <w:p w14:paraId="0363FEE2" w14:textId="77777777" w:rsidR="00536787" w:rsidRPr="00536787" w:rsidRDefault="00536787" w:rsidP="00536787">
      <w:pPr>
        <w:rPr>
          <w:rFonts w:ascii="Open Sans" w:hAnsi="Open Sans" w:cs="Open Sans"/>
          <w:b/>
        </w:rPr>
      </w:pPr>
      <w:r w:rsidRPr="00536787">
        <w:rPr>
          <w:rFonts w:ascii="Open Sans" w:hAnsi="Open Sans" w:cs="Open Sans"/>
          <w:b/>
        </w:rPr>
        <w:t>Requesting access to your personal data</w:t>
      </w:r>
    </w:p>
    <w:p w14:paraId="2E35DF72" w14:textId="26272456" w:rsidR="00536787" w:rsidRPr="00F03B34" w:rsidRDefault="00536787" w:rsidP="00536787">
      <w:pPr>
        <w:rPr>
          <w:rFonts w:ascii="Open Sans" w:hAnsi="Open Sans" w:cs="Open Sans"/>
        </w:rPr>
      </w:pPr>
      <w:r w:rsidRPr="00536787">
        <w:rPr>
          <w:rFonts w:ascii="Open Sans" w:hAnsi="Open Sans" w:cs="Open Sans"/>
        </w:rPr>
        <w:t xml:space="preserve">Under data protection legislation, you have the right to request access to information about you that we hold. To make a request for your personal information, contact </w:t>
      </w:r>
      <w:r w:rsidRPr="00F03B34">
        <w:rPr>
          <w:rFonts w:ascii="Open Sans" w:hAnsi="Open Sans" w:cs="Open Sans"/>
        </w:rPr>
        <w:t>Donna Lewis, Birmingham Diocesan Academies Trust, 1 Colmore Row, Birmingham, B3 2BJ</w:t>
      </w:r>
      <w:r w:rsidR="00426E27">
        <w:rPr>
          <w:rFonts w:ascii="Open Sans" w:hAnsi="Open Sans" w:cs="Open Sans"/>
        </w:rPr>
        <w:t>.</w:t>
      </w:r>
    </w:p>
    <w:p w14:paraId="63C9ECDB" w14:textId="77777777" w:rsidR="00536787" w:rsidRPr="00536787" w:rsidRDefault="00536787" w:rsidP="00536787">
      <w:pPr>
        <w:rPr>
          <w:rFonts w:ascii="Open Sans" w:hAnsi="Open Sans" w:cs="Open Sans"/>
        </w:rPr>
      </w:pPr>
      <w:r w:rsidRPr="00536787">
        <w:rPr>
          <w:rFonts w:ascii="Open Sans" w:hAnsi="Open Sans" w:cs="Open Sans"/>
        </w:rPr>
        <w:t>You also have the right to:</w:t>
      </w:r>
    </w:p>
    <w:p w14:paraId="54908298" w14:textId="4ED59F55"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 xml:space="preserve">object to </w:t>
      </w:r>
      <w:r w:rsidR="00426E27">
        <w:rPr>
          <w:rFonts w:ascii="Open Sans" w:hAnsi="Open Sans" w:cs="Open Sans"/>
        </w:rPr>
        <w:t xml:space="preserve">the </w:t>
      </w:r>
      <w:r w:rsidRPr="00536787">
        <w:rPr>
          <w:rFonts w:ascii="Open Sans" w:hAnsi="Open Sans" w:cs="Open Sans"/>
        </w:rPr>
        <w:t>processing of personal data that is likely to cause, or is causing, damage or distress</w:t>
      </w:r>
      <w:r w:rsidR="00426E27">
        <w:rPr>
          <w:rFonts w:ascii="Open Sans" w:hAnsi="Open Sans" w:cs="Open Sans"/>
        </w:rPr>
        <w:t>;</w:t>
      </w:r>
    </w:p>
    <w:p w14:paraId="46EEF6C8" w14:textId="744E6AE0"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prevent processing for the purpose of direct marketing</w:t>
      </w:r>
      <w:r w:rsidR="00426E27">
        <w:rPr>
          <w:rFonts w:ascii="Open Sans" w:hAnsi="Open Sans" w:cs="Open Sans"/>
        </w:rPr>
        <w:t>;</w:t>
      </w:r>
    </w:p>
    <w:p w14:paraId="587E3045" w14:textId="7F66FBE5"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object to decisions being taken by automated means</w:t>
      </w:r>
      <w:r w:rsidR="00426E27">
        <w:rPr>
          <w:rFonts w:ascii="Open Sans" w:hAnsi="Open Sans" w:cs="Open Sans"/>
        </w:rPr>
        <w:t>;</w:t>
      </w:r>
    </w:p>
    <w:p w14:paraId="7C0EAA31" w14:textId="77777777"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in certain circumstances, have inaccurate personal data rectified, blocked, erased or destroyed; and</w:t>
      </w:r>
    </w:p>
    <w:p w14:paraId="59A425EA" w14:textId="57BB5A92" w:rsidR="00536787" w:rsidRPr="00536787" w:rsidRDefault="00536787" w:rsidP="00536787">
      <w:pPr>
        <w:pStyle w:val="ListParagraph"/>
        <w:numPr>
          <w:ilvl w:val="0"/>
          <w:numId w:val="14"/>
        </w:numPr>
        <w:spacing w:line="240" w:lineRule="auto"/>
        <w:rPr>
          <w:rFonts w:ascii="Open Sans" w:hAnsi="Open Sans" w:cs="Open Sans"/>
        </w:rPr>
      </w:pPr>
      <w:r w:rsidRPr="00536787">
        <w:rPr>
          <w:rFonts w:ascii="Open Sans" w:hAnsi="Open Sans" w:cs="Open Sans"/>
        </w:rPr>
        <w:t>claim compensation for damages caused by a breach of the Data Protection regulations</w:t>
      </w:r>
      <w:r w:rsidR="00426E27">
        <w:rPr>
          <w:rFonts w:ascii="Open Sans" w:hAnsi="Open Sans" w:cs="Open Sans"/>
        </w:rPr>
        <w:t>.</w:t>
      </w:r>
    </w:p>
    <w:p w14:paraId="094F75A0" w14:textId="77777777" w:rsidR="00536787" w:rsidRDefault="00536787" w:rsidP="00536787">
      <w:pPr>
        <w:rPr>
          <w:rFonts w:ascii="Open Sans" w:hAnsi="Open Sans" w:cs="Open Sans"/>
        </w:rPr>
      </w:pPr>
      <w:r w:rsidRPr="00536787">
        <w:rPr>
          <w:rFonts w:ascii="Open Sans" w:hAnsi="Open Sans" w:cs="Open Sans"/>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144FA3">
          <w:rPr>
            <w:rStyle w:val="Hyperlink"/>
            <w:rFonts w:ascii="Open Sans" w:hAnsi="Open Sans" w:cs="Open Sans"/>
          </w:rPr>
          <w:t>https://ico.org.uk/concerns/</w:t>
        </w:r>
      </w:hyperlink>
    </w:p>
    <w:p w14:paraId="48603904" w14:textId="77777777" w:rsidR="000823CF" w:rsidRPr="00F03B34" w:rsidRDefault="000823CF" w:rsidP="000823CF">
      <w:pPr>
        <w:pStyle w:val="Default"/>
        <w:rPr>
          <w:rFonts w:ascii="Open Sans" w:hAnsi="Open Sans" w:cs="Open Sans"/>
          <w:sz w:val="22"/>
          <w:szCs w:val="22"/>
        </w:rPr>
      </w:pPr>
      <w:r w:rsidRPr="00F03B34">
        <w:rPr>
          <w:rFonts w:ascii="Open Sans" w:hAnsi="Open Sans" w:cs="Open Sans"/>
          <w:b/>
          <w:bCs/>
          <w:sz w:val="22"/>
          <w:szCs w:val="22"/>
        </w:rPr>
        <w:t xml:space="preserve">Withdrawing consent </w:t>
      </w:r>
    </w:p>
    <w:p w14:paraId="2E7829A4" w14:textId="77777777" w:rsidR="000823CF" w:rsidRPr="00F03B34" w:rsidRDefault="000823CF" w:rsidP="000823CF">
      <w:pPr>
        <w:pStyle w:val="Default"/>
        <w:rPr>
          <w:rFonts w:ascii="Open Sans" w:hAnsi="Open Sans" w:cs="Open Sans"/>
          <w:sz w:val="22"/>
          <w:szCs w:val="22"/>
        </w:rPr>
      </w:pPr>
    </w:p>
    <w:p w14:paraId="52E25497" w14:textId="5D1328F7" w:rsidR="000823CF" w:rsidRPr="00F03B34" w:rsidRDefault="000823CF" w:rsidP="000823CF">
      <w:pPr>
        <w:pStyle w:val="Default"/>
        <w:rPr>
          <w:rFonts w:ascii="Open Sans" w:hAnsi="Open Sans" w:cs="Open Sans"/>
          <w:sz w:val="22"/>
          <w:szCs w:val="22"/>
        </w:rPr>
      </w:pPr>
      <w:r w:rsidRPr="00F03B34">
        <w:rPr>
          <w:rFonts w:ascii="Open Sans" w:hAnsi="Open Sans" w:cs="Open Sans"/>
          <w:sz w:val="22"/>
          <w:szCs w:val="22"/>
        </w:rPr>
        <w:t xml:space="preserve">If we </w:t>
      </w:r>
      <w:r w:rsidR="00237F2F">
        <w:rPr>
          <w:rFonts w:ascii="Open Sans" w:hAnsi="Open Sans" w:cs="Open Sans"/>
          <w:sz w:val="22"/>
          <w:szCs w:val="22"/>
        </w:rPr>
        <w:t>have requested y</w:t>
      </w:r>
      <w:r w:rsidRPr="00F03B34">
        <w:rPr>
          <w:rFonts w:ascii="Open Sans" w:hAnsi="Open Sans" w:cs="Open Sans"/>
          <w:sz w:val="22"/>
          <w:szCs w:val="22"/>
        </w:rPr>
        <w:t xml:space="preserve">our </w:t>
      </w:r>
      <w:r w:rsidR="00237F2F">
        <w:rPr>
          <w:rFonts w:ascii="Open Sans" w:hAnsi="Open Sans" w:cs="Open Sans"/>
          <w:sz w:val="22"/>
          <w:szCs w:val="22"/>
        </w:rPr>
        <w:t>ri</w:t>
      </w:r>
      <w:r w:rsidR="00426E27">
        <w:rPr>
          <w:rFonts w:ascii="Open Sans" w:hAnsi="Open Sans" w:cs="Open Sans"/>
          <w:sz w:val="22"/>
          <w:szCs w:val="22"/>
        </w:rPr>
        <w:t>ght to</w:t>
      </w:r>
      <w:r w:rsidR="00237F2F">
        <w:rPr>
          <w:rFonts w:ascii="Open Sans" w:hAnsi="Open Sans" w:cs="Open Sans"/>
          <w:sz w:val="22"/>
          <w:szCs w:val="22"/>
        </w:rPr>
        <w:t xml:space="preserve"> </w:t>
      </w:r>
      <w:r w:rsidRPr="00F03B34">
        <w:rPr>
          <w:rFonts w:ascii="Open Sans" w:hAnsi="Open Sans" w:cs="Open Sans"/>
          <w:sz w:val="22"/>
          <w:szCs w:val="22"/>
        </w:rPr>
        <w:t>consent to process your data, you may withdraw your consent</w:t>
      </w:r>
      <w:r w:rsidR="00237F2F">
        <w:rPr>
          <w:rFonts w:ascii="Open Sans" w:hAnsi="Open Sans" w:cs="Open Sans"/>
          <w:sz w:val="22"/>
          <w:szCs w:val="22"/>
        </w:rPr>
        <w:t xml:space="preserve"> in writing</w:t>
      </w:r>
      <w:r w:rsidRPr="00F03B34">
        <w:rPr>
          <w:rFonts w:ascii="Open Sans" w:hAnsi="Open Sans" w:cs="Open Sans"/>
          <w:sz w:val="22"/>
          <w:szCs w:val="22"/>
        </w:rPr>
        <w:t xml:space="preserve"> at any time. </w:t>
      </w:r>
    </w:p>
    <w:p w14:paraId="4FD400CB" w14:textId="77777777" w:rsidR="000823CF" w:rsidRPr="00F03B34" w:rsidRDefault="000823CF" w:rsidP="000823CF">
      <w:pPr>
        <w:pStyle w:val="Default"/>
        <w:rPr>
          <w:rFonts w:ascii="Open Sans" w:hAnsi="Open Sans" w:cs="Open Sans"/>
          <w:b/>
          <w:bCs/>
          <w:sz w:val="22"/>
          <w:szCs w:val="22"/>
        </w:rPr>
      </w:pPr>
    </w:p>
    <w:sectPr w:rsidR="000823CF" w:rsidRPr="00F03B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BA49" w14:textId="77777777" w:rsidR="003B0BEC" w:rsidRDefault="003B0BEC" w:rsidP="008C1881">
      <w:pPr>
        <w:spacing w:after="0" w:line="240" w:lineRule="auto"/>
      </w:pPr>
      <w:r>
        <w:separator/>
      </w:r>
    </w:p>
  </w:endnote>
  <w:endnote w:type="continuationSeparator" w:id="0">
    <w:p w14:paraId="37370E56" w14:textId="77777777" w:rsidR="003B0BEC" w:rsidRDefault="003B0BEC" w:rsidP="008C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93209"/>
      <w:docPartObj>
        <w:docPartGallery w:val="Page Numbers (Bottom of Page)"/>
        <w:docPartUnique/>
      </w:docPartObj>
    </w:sdtPr>
    <w:sdtEndPr>
      <w:rPr>
        <w:noProof/>
      </w:rPr>
    </w:sdtEndPr>
    <w:sdtContent>
      <w:p w14:paraId="0873A1A9" w14:textId="6AABFB9E" w:rsidR="004D1EFC" w:rsidRDefault="00EE4363">
        <w:pPr>
          <w:pStyle w:val="Footer"/>
          <w:jc w:val="center"/>
        </w:pPr>
        <w:r>
          <w:rPr>
            <w:noProof/>
          </w:rPr>
          <w:drawing>
            <wp:anchor distT="0" distB="0" distL="114300" distR="114300" simplePos="0" relativeHeight="251658240" behindDoc="1" locked="0" layoutInCell="1" allowOverlap="1" wp14:anchorId="62E0C4B2" wp14:editId="187FBEE6">
              <wp:simplePos x="0" y="0"/>
              <wp:positionH relativeFrom="column">
                <wp:posOffset>-966864</wp:posOffset>
              </wp:positionH>
              <wp:positionV relativeFrom="paragraph">
                <wp:posOffset>-1510665</wp:posOffset>
              </wp:positionV>
              <wp:extent cx="7703476" cy="2114061"/>
              <wp:effectExtent l="0" t="0" r="0" b="635"/>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03476" cy="2114061"/>
                      </a:xfrm>
                      <a:prstGeom prst="rect">
                        <a:avLst/>
                      </a:prstGeom>
                    </pic:spPr>
                  </pic:pic>
                </a:graphicData>
              </a:graphic>
              <wp14:sizeRelH relativeFrom="margin">
                <wp14:pctWidth>0</wp14:pctWidth>
              </wp14:sizeRelH>
              <wp14:sizeRelV relativeFrom="margin">
                <wp14:pctHeight>0</wp14:pctHeight>
              </wp14:sizeRelV>
            </wp:anchor>
          </w:drawing>
        </w:r>
        <w:r w:rsidR="004D1EFC">
          <w:fldChar w:fldCharType="begin"/>
        </w:r>
        <w:r w:rsidR="004D1EFC">
          <w:instrText xml:space="preserve"> PAGE   \* MERGEFORMAT </w:instrText>
        </w:r>
        <w:r w:rsidR="004D1EFC">
          <w:fldChar w:fldCharType="separate"/>
        </w:r>
        <w:r w:rsidR="004D1EFC">
          <w:rPr>
            <w:noProof/>
          </w:rPr>
          <w:t>6</w:t>
        </w:r>
        <w:r w:rsidR="004D1EFC">
          <w:rPr>
            <w:noProof/>
          </w:rPr>
          <w:fldChar w:fldCharType="end"/>
        </w:r>
      </w:p>
    </w:sdtContent>
  </w:sdt>
  <w:p w14:paraId="570D909B" w14:textId="77777777" w:rsidR="004D1EFC" w:rsidRDefault="004D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63AC" w14:textId="77777777" w:rsidR="003B0BEC" w:rsidRDefault="003B0BEC" w:rsidP="008C1881">
      <w:pPr>
        <w:spacing w:after="0" w:line="240" w:lineRule="auto"/>
      </w:pPr>
      <w:r>
        <w:separator/>
      </w:r>
    </w:p>
  </w:footnote>
  <w:footnote w:type="continuationSeparator" w:id="0">
    <w:p w14:paraId="43D0F75A" w14:textId="77777777" w:rsidR="003B0BEC" w:rsidRDefault="003B0BEC" w:rsidP="008C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6982" w14:textId="2E4614BC" w:rsidR="00EE4363" w:rsidRDefault="00EE4363">
    <w:pPr>
      <w:pStyle w:val="Header"/>
    </w:pPr>
    <w:r>
      <w:rPr>
        <w:noProof/>
      </w:rPr>
      <w:drawing>
        <wp:inline distT="0" distB="0" distL="0" distR="0" wp14:anchorId="51962C77" wp14:editId="0C8ACC89">
          <wp:extent cx="2014732" cy="1271019"/>
          <wp:effectExtent l="0" t="0" r="5080" b="571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T Logo Extension.png"/>
                  <pic:cNvPicPr/>
                </pic:nvPicPr>
                <pic:blipFill>
                  <a:blip r:embed="rId1">
                    <a:extLst>
                      <a:ext uri="{28A0092B-C50C-407E-A947-70E740481C1C}">
                        <a14:useLocalDpi xmlns:a14="http://schemas.microsoft.com/office/drawing/2010/main" val="0"/>
                      </a:ext>
                    </a:extLst>
                  </a:blip>
                  <a:stretch>
                    <a:fillRect/>
                  </a:stretch>
                </pic:blipFill>
                <pic:spPr>
                  <a:xfrm>
                    <a:off x="0" y="0"/>
                    <a:ext cx="2014732" cy="1271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3CD"/>
    <w:multiLevelType w:val="hybridMultilevel"/>
    <w:tmpl w:val="E2BCEA6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6F33"/>
    <w:multiLevelType w:val="hybridMultilevel"/>
    <w:tmpl w:val="758A93EE"/>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64FDD"/>
    <w:multiLevelType w:val="hybridMultilevel"/>
    <w:tmpl w:val="1766EED6"/>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A14B6"/>
    <w:multiLevelType w:val="hybridMultilevel"/>
    <w:tmpl w:val="755CE37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E5297"/>
    <w:multiLevelType w:val="hybridMultilevel"/>
    <w:tmpl w:val="4238C2A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53222"/>
    <w:multiLevelType w:val="hybridMultilevel"/>
    <w:tmpl w:val="0288698C"/>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256FA"/>
    <w:multiLevelType w:val="hybridMultilevel"/>
    <w:tmpl w:val="F0081FC8"/>
    <w:lvl w:ilvl="0" w:tplc="72967B98">
      <w:numFmt w:val="bullet"/>
      <w:lvlText w:val=""/>
      <w:lvlJc w:val="left"/>
      <w:pPr>
        <w:ind w:left="720" w:hanging="360"/>
      </w:pPr>
      <w:rPr>
        <w:rFonts w:ascii="Calibri" w:eastAsiaTheme="minorEastAsia" w:hAnsi="Calibri"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82D"/>
    <w:multiLevelType w:val="hybridMultilevel"/>
    <w:tmpl w:val="C0F4CB1A"/>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72427"/>
    <w:multiLevelType w:val="hybridMultilevel"/>
    <w:tmpl w:val="247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949FF"/>
    <w:multiLevelType w:val="hybridMultilevel"/>
    <w:tmpl w:val="0DD60BC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34559"/>
    <w:multiLevelType w:val="hybridMultilevel"/>
    <w:tmpl w:val="3E8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21F16"/>
    <w:multiLevelType w:val="hybridMultilevel"/>
    <w:tmpl w:val="A9B6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5143D"/>
    <w:multiLevelType w:val="hybridMultilevel"/>
    <w:tmpl w:val="4170CD8E"/>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90F6A"/>
    <w:multiLevelType w:val="hybridMultilevel"/>
    <w:tmpl w:val="3250ABA0"/>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050FC"/>
    <w:multiLevelType w:val="hybridMultilevel"/>
    <w:tmpl w:val="4A96D1D2"/>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53445"/>
    <w:multiLevelType w:val="multilevel"/>
    <w:tmpl w:val="F188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8359A2"/>
    <w:multiLevelType w:val="hybridMultilevel"/>
    <w:tmpl w:val="C1FEB4C8"/>
    <w:lvl w:ilvl="0" w:tplc="DD6AADA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A05C1"/>
    <w:multiLevelType w:val="hybridMultilevel"/>
    <w:tmpl w:val="F96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861F5"/>
    <w:multiLevelType w:val="hybridMultilevel"/>
    <w:tmpl w:val="5FE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8"/>
  </w:num>
  <w:num w:numId="5">
    <w:abstractNumId w:val="11"/>
  </w:num>
  <w:num w:numId="6">
    <w:abstractNumId w:val="18"/>
  </w:num>
  <w:num w:numId="7">
    <w:abstractNumId w:val="17"/>
  </w:num>
  <w:num w:numId="8">
    <w:abstractNumId w:val="14"/>
  </w:num>
  <w:num w:numId="9">
    <w:abstractNumId w:val="13"/>
  </w:num>
  <w:num w:numId="10">
    <w:abstractNumId w:val="5"/>
  </w:num>
  <w:num w:numId="11">
    <w:abstractNumId w:val="0"/>
  </w:num>
  <w:num w:numId="12">
    <w:abstractNumId w:val="3"/>
  </w:num>
  <w:num w:numId="13">
    <w:abstractNumId w:val="9"/>
  </w:num>
  <w:num w:numId="14">
    <w:abstractNumId w:val="2"/>
  </w:num>
  <w:num w:numId="15">
    <w:abstractNumId w:val="1"/>
  </w:num>
  <w:num w:numId="16">
    <w:abstractNumId w:val="7"/>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E7"/>
    <w:rsid w:val="00005F32"/>
    <w:rsid w:val="00014D4E"/>
    <w:rsid w:val="000318EE"/>
    <w:rsid w:val="000823CF"/>
    <w:rsid w:val="000A356E"/>
    <w:rsid w:val="00110E15"/>
    <w:rsid w:val="00125803"/>
    <w:rsid w:val="001679E7"/>
    <w:rsid w:val="00187A9E"/>
    <w:rsid w:val="001A1748"/>
    <w:rsid w:val="001F2373"/>
    <w:rsid w:val="00214CAE"/>
    <w:rsid w:val="002170D7"/>
    <w:rsid w:val="00220851"/>
    <w:rsid w:val="00224512"/>
    <w:rsid w:val="00237F2F"/>
    <w:rsid w:val="002470DF"/>
    <w:rsid w:val="00272944"/>
    <w:rsid w:val="002E5B4A"/>
    <w:rsid w:val="003202C4"/>
    <w:rsid w:val="00346D13"/>
    <w:rsid w:val="003A71EF"/>
    <w:rsid w:val="003B0BEC"/>
    <w:rsid w:val="0040599A"/>
    <w:rsid w:val="004174B9"/>
    <w:rsid w:val="00426E27"/>
    <w:rsid w:val="00461B0D"/>
    <w:rsid w:val="00476A0D"/>
    <w:rsid w:val="004C4310"/>
    <w:rsid w:val="004C485C"/>
    <w:rsid w:val="004D1EFC"/>
    <w:rsid w:val="004E3119"/>
    <w:rsid w:val="004E5113"/>
    <w:rsid w:val="005116D8"/>
    <w:rsid w:val="005176A6"/>
    <w:rsid w:val="00536787"/>
    <w:rsid w:val="00543742"/>
    <w:rsid w:val="005442F7"/>
    <w:rsid w:val="0056104E"/>
    <w:rsid w:val="00563B4D"/>
    <w:rsid w:val="005719F9"/>
    <w:rsid w:val="00576B81"/>
    <w:rsid w:val="005A372D"/>
    <w:rsid w:val="005A736A"/>
    <w:rsid w:val="005D08FA"/>
    <w:rsid w:val="005E6680"/>
    <w:rsid w:val="005F1271"/>
    <w:rsid w:val="00601998"/>
    <w:rsid w:val="006028E5"/>
    <w:rsid w:val="00611259"/>
    <w:rsid w:val="00620017"/>
    <w:rsid w:val="0062030A"/>
    <w:rsid w:val="00651AA9"/>
    <w:rsid w:val="006C2CE4"/>
    <w:rsid w:val="006D03CE"/>
    <w:rsid w:val="006D1643"/>
    <w:rsid w:val="006E783D"/>
    <w:rsid w:val="007255A7"/>
    <w:rsid w:val="007556FF"/>
    <w:rsid w:val="007A529D"/>
    <w:rsid w:val="007F5418"/>
    <w:rsid w:val="00803C6C"/>
    <w:rsid w:val="00840EC3"/>
    <w:rsid w:val="00841DD7"/>
    <w:rsid w:val="008471A1"/>
    <w:rsid w:val="00853B77"/>
    <w:rsid w:val="008A76EF"/>
    <w:rsid w:val="008C1881"/>
    <w:rsid w:val="008D1B56"/>
    <w:rsid w:val="009072A4"/>
    <w:rsid w:val="00931131"/>
    <w:rsid w:val="00940990"/>
    <w:rsid w:val="00947AE8"/>
    <w:rsid w:val="009C0CF7"/>
    <w:rsid w:val="009C147C"/>
    <w:rsid w:val="009C30A5"/>
    <w:rsid w:val="009E27A5"/>
    <w:rsid w:val="00A47B74"/>
    <w:rsid w:val="00A50BC4"/>
    <w:rsid w:val="00A70746"/>
    <w:rsid w:val="00A7368B"/>
    <w:rsid w:val="00AC17B4"/>
    <w:rsid w:val="00AC1BA8"/>
    <w:rsid w:val="00AC1CCC"/>
    <w:rsid w:val="00AC6B42"/>
    <w:rsid w:val="00AD71C2"/>
    <w:rsid w:val="00AE35A1"/>
    <w:rsid w:val="00B009B3"/>
    <w:rsid w:val="00B07234"/>
    <w:rsid w:val="00B405D9"/>
    <w:rsid w:val="00B50596"/>
    <w:rsid w:val="00BC1D0A"/>
    <w:rsid w:val="00BC208D"/>
    <w:rsid w:val="00BD5443"/>
    <w:rsid w:val="00BF3ACB"/>
    <w:rsid w:val="00C05C31"/>
    <w:rsid w:val="00C1114C"/>
    <w:rsid w:val="00C236DA"/>
    <w:rsid w:val="00C47E42"/>
    <w:rsid w:val="00C50191"/>
    <w:rsid w:val="00C52F1D"/>
    <w:rsid w:val="00C762ED"/>
    <w:rsid w:val="00C8167F"/>
    <w:rsid w:val="00C82FA9"/>
    <w:rsid w:val="00CB6E29"/>
    <w:rsid w:val="00CE5BC5"/>
    <w:rsid w:val="00CF1D1E"/>
    <w:rsid w:val="00CF30B3"/>
    <w:rsid w:val="00CF33D3"/>
    <w:rsid w:val="00D10BA7"/>
    <w:rsid w:val="00D3613E"/>
    <w:rsid w:val="00D44D67"/>
    <w:rsid w:val="00D87FC9"/>
    <w:rsid w:val="00D91DDB"/>
    <w:rsid w:val="00DD5ED6"/>
    <w:rsid w:val="00DF1E2D"/>
    <w:rsid w:val="00DF2985"/>
    <w:rsid w:val="00E257CE"/>
    <w:rsid w:val="00E30FEA"/>
    <w:rsid w:val="00E41066"/>
    <w:rsid w:val="00E43145"/>
    <w:rsid w:val="00E53814"/>
    <w:rsid w:val="00E647D6"/>
    <w:rsid w:val="00E76D08"/>
    <w:rsid w:val="00E76ED4"/>
    <w:rsid w:val="00EC621C"/>
    <w:rsid w:val="00EE4363"/>
    <w:rsid w:val="00F03B34"/>
    <w:rsid w:val="00F21594"/>
    <w:rsid w:val="00F4486C"/>
    <w:rsid w:val="00F47061"/>
    <w:rsid w:val="00F86476"/>
    <w:rsid w:val="00F977F6"/>
    <w:rsid w:val="00FB466D"/>
    <w:rsid w:val="00FD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B57C"/>
  <w15:docId w15:val="{81ABE2B8-D491-46B4-BA4C-951562E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72D"/>
  </w:style>
  <w:style w:type="paragraph" w:styleId="Heading1">
    <w:name w:val="heading 1"/>
    <w:basedOn w:val="Normal"/>
    <w:next w:val="Normal"/>
    <w:link w:val="Heading1Char"/>
    <w:uiPriority w:val="9"/>
    <w:qFormat/>
    <w:rsid w:val="005A3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3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7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7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7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7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7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72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37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A37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7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37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37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37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7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372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37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372D"/>
    <w:pPr>
      <w:spacing w:line="240" w:lineRule="auto"/>
    </w:pPr>
    <w:rPr>
      <w:b/>
      <w:bCs/>
      <w:color w:val="4F81BD" w:themeColor="accent1"/>
      <w:sz w:val="18"/>
      <w:szCs w:val="18"/>
    </w:rPr>
  </w:style>
  <w:style w:type="paragraph" w:styleId="Title">
    <w:name w:val="Title"/>
    <w:basedOn w:val="Normal"/>
    <w:next w:val="Normal"/>
    <w:link w:val="TitleChar"/>
    <w:uiPriority w:val="10"/>
    <w:qFormat/>
    <w:rsid w:val="005A37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7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37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372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A372D"/>
    <w:rPr>
      <w:b/>
      <w:bCs/>
    </w:rPr>
  </w:style>
  <w:style w:type="character" w:styleId="Emphasis">
    <w:name w:val="Emphasis"/>
    <w:basedOn w:val="DefaultParagraphFont"/>
    <w:uiPriority w:val="20"/>
    <w:qFormat/>
    <w:rsid w:val="005A372D"/>
    <w:rPr>
      <w:i/>
      <w:iCs/>
    </w:rPr>
  </w:style>
  <w:style w:type="paragraph" w:styleId="NoSpacing">
    <w:name w:val="No Spacing"/>
    <w:uiPriority w:val="1"/>
    <w:qFormat/>
    <w:rsid w:val="005A372D"/>
    <w:pPr>
      <w:spacing w:after="0" w:line="240" w:lineRule="auto"/>
    </w:pPr>
  </w:style>
  <w:style w:type="paragraph" w:styleId="ListParagraph">
    <w:name w:val="List Paragraph"/>
    <w:basedOn w:val="Normal"/>
    <w:uiPriority w:val="34"/>
    <w:qFormat/>
    <w:rsid w:val="005A372D"/>
    <w:pPr>
      <w:ind w:left="720"/>
      <w:contextualSpacing/>
    </w:pPr>
  </w:style>
  <w:style w:type="paragraph" w:styleId="Quote">
    <w:name w:val="Quote"/>
    <w:basedOn w:val="Normal"/>
    <w:next w:val="Normal"/>
    <w:link w:val="QuoteChar"/>
    <w:uiPriority w:val="29"/>
    <w:qFormat/>
    <w:rsid w:val="005A372D"/>
    <w:rPr>
      <w:i/>
      <w:iCs/>
      <w:color w:val="000000" w:themeColor="text1"/>
    </w:rPr>
  </w:style>
  <w:style w:type="character" w:customStyle="1" w:styleId="QuoteChar">
    <w:name w:val="Quote Char"/>
    <w:basedOn w:val="DefaultParagraphFont"/>
    <w:link w:val="Quote"/>
    <w:uiPriority w:val="29"/>
    <w:rsid w:val="005A372D"/>
    <w:rPr>
      <w:i/>
      <w:iCs/>
      <w:color w:val="000000" w:themeColor="text1"/>
    </w:rPr>
  </w:style>
  <w:style w:type="paragraph" w:styleId="IntenseQuote">
    <w:name w:val="Intense Quote"/>
    <w:basedOn w:val="Normal"/>
    <w:next w:val="Normal"/>
    <w:link w:val="IntenseQuoteChar"/>
    <w:uiPriority w:val="30"/>
    <w:qFormat/>
    <w:rsid w:val="005A37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372D"/>
    <w:rPr>
      <w:b/>
      <w:bCs/>
      <w:i/>
      <w:iCs/>
      <w:color w:val="4F81BD" w:themeColor="accent1"/>
    </w:rPr>
  </w:style>
  <w:style w:type="character" w:styleId="SubtleEmphasis">
    <w:name w:val="Subtle Emphasis"/>
    <w:basedOn w:val="DefaultParagraphFont"/>
    <w:uiPriority w:val="19"/>
    <w:qFormat/>
    <w:rsid w:val="005A372D"/>
    <w:rPr>
      <w:i/>
      <w:iCs/>
      <w:color w:val="808080" w:themeColor="text1" w:themeTint="7F"/>
    </w:rPr>
  </w:style>
  <w:style w:type="character" w:styleId="IntenseEmphasis">
    <w:name w:val="Intense Emphasis"/>
    <w:basedOn w:val="DefaultParagraphFont"/>
    <w:uiPriority w:val="21"/>
    <w:qFormat/>
    <w:rsid w:val="005A372D"/>
    <w:rPr>
      <w:b/>
      <w:bCs/>
      <w:i/>
      <w:iCs/>
      <w:color w:val="4F81BD" w:themeColor="accent1"/>
    </w:rPr>
  </w:style>
  <w:style w:type="character" w:styleId="SubtleReference">
    <w:name w:val="Subtle Reference"/>
    <w:basedOn w:val="DefaultParagraphFont"/>
    <w:uiPriority w:val="31"/>
    <w:qFormat/>
    <w:rsid w:val="005A372D"/>
    <w:rPr>
      <w:smallCaps/>
      <w:color w:val="C0504D" w:themeColor="accent2"/>
      <w:u w:val="single"/>
    </w:rPr>
  </w:style>
  <w:style w:type="character" w:styleId="IntenseReference">
    <w:name w:val="Intense Reference"/>
    <w:basedOn w:val="DefaultParagraphFont"/>
    <w:uiPriority w:val="32"/>
    <w:qFormat/>
    <w:rsid w:val="005A372D"/>
    <w:rPr>
      <w:b/>
      <w:bCs/>
      <w:smallCaps/>
      <w:color w:val="C0504D" w:themeColor="accent2"/>
      <w:spacing w:val="5"/>
      <w:u w:val="single"/>
    </w:rPr>
  </w:style>
  <w:style w:type="character" w:styleId="BookTitle">
    <w:name w:val="Book Title"/>
    <w:basedOn w:val="DefaultParagraphFont"/>
    <w:uiPriority w:val="33"/>
    <w:qFormat/>
    <w:rsid w:val="005A372D"/>
    <w:rPr>
      <w:b/>
      <w:bCs/>
      <w:smallCaps/>
      <w:spacing w:val="5"/>
    </w:rPr>
  </w:style>
  <w:style w:type="paragraph" w:styleId="TOCHeading">
    <w:name w:val="TOC Heading"/>
    <w:basedOn w:val="Heading1"/>
    <w:next w:val="Normal"/>
    <w:uiPriority w:val="39"/>
    <w:semiHidden/>
    <w:unhideWhenUsed/>
    <w:qFormat/>
    <w:rsid w:val="005A372D"/>
    <w:pPr>
      <w:outlineLvl w:val="9"/>
    </w:pPr>
  </w:style>
  <w:style w:type="paragraph" w:styleId="Header">
    <w:name w:val="header"/>
    <w:basedOn w:val="Normal"/>
    <w:link w:val="HeaderChar"/>
    <w:uiPriority w:val="99"/>
    <w:unhideWhenUsed/>
    <w:rsid w:val="008C1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881"/>
  </w:style>
  <w:style w:type="paragraph" w:styleId="Footer">
    <w:name w:val="footer"/>
    <w:basedOn w:val="Normal"/>
    <w:link w:val="FooterChar"/>
    <w:uiPriority w:val="99"/>
    <w:unhideWhenUsed/>
    <w:rsid w:val="008C1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881"/>
  </w:style>
  <w:style w:type="paragraph" w:customStyle="1" w:styleId="Default">
    <w:name w:val="Default"/>
    <w:rsid w:val="00C05C31"/>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7A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E15"/>
    <w:rPr>
      <w:color w:val="0000FF" w:themeColor="hyperlink"/>
      <w:u w:val="single"/>
    </w:rPr>
  </w:style>
  <w:style w:type="paragraph" w:styleId="BalloonText">
    <w:name w:val="Balloon Text"/>
    <w:basedOn w:val="Normal"/>
    <w:link w:val="BalloonTextChar"/>
    <w:uiPriority w:val="99"/>
    <w:semiHidden/>
    <w:unhideWhenUsed/>
    <w:rsid w:val="004D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FC"/>
    <w:rPr>
      <w:rFonts w:ascii="Segoe UI" w:hAnsi="Segoe UI" w:cs="Segoe UI"/>
      <w:sz w:val="18"/>
      <w:szCs w:val="18"/>
    </w:rPr>
  </w:style>
  <w:style w:type="character" w:styleId="UnresolvedMention">
    <w:name w:val="Unresolved Mention"/>
    <w:basedOn w:val="DefaultParagraphFont"/>
    <w:uiPriority w:val="99"/>
    <w:semiHidden/>
    <w:unhideWhenUsed/>
    <w:rsid w:val="00F4486C"/>
    <w:rPr>
      <w:color w:val="605E5C"/>
      <w:shd w:val="clear" w:color="auto" w:fill="E1DFDD"/>
    </w:rPr>
  </w:style>
  <w:style w:type="character" w:styleId="FollowedHyperlink">
    <w:name w:val="FollowedHyperlink"/>
    <w:basedOn w:val="DefaultParagraphFont"/>
    <w:uiPriority w:val="99"/>
    <w:semiHidden/>
    <w:unhideWhenUsed/>
    <w:rsid w:val="00F47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6863">
      <w:bodyDiv w:val="1"/>
      <w:marLeft w:val="0"/>
      <w:marRight w:val="0"/>
      <w:marTop w:val="0"/>
      <w:marBottom w:val="0"/>
      <w:divBdr>
        <w:top w:val="none" w:sz="0" w:space="0" w:color="auto"/>
        <w:left w:val="none" w:sz="0" w:space="0" w:color="auto"/>
        <w:bottom w:val="none" w:sz="0" w:space="0" w:color="auto"/>
        <w:right w:val="none" w:sz="0" w:space="0" w:color="auto"/>
      </w:divBdr>
      <w:divsChild>
        <w:div w:id="130288131">
          <w:marLeft w:val="0"/>
          <w:marRight w:val="0"/>
          <w:marTop w:val="0"/>
          <w:marBottom w:val="0"/>
          <w:divBdr>
            <w:top w:val="none" w:sz="0" w:space="0" w:color="auto"/>
            <w:left w:val="none" w:sz="0" w:space="0" w:color="auto"/>
            <w:bottom w:val="none" w:sz="0" w:space="0" w:color="auto"/>
            <w:right w:val="none" w:sz="0" w:space="0" w:color="auto"/>
          </w:divBdr>
          <w:divsChild>
            <w:div w:id="1006713213">
              <w:marLeft w:val="0"/>
              <w:marRight w:val="0"/>
              <w:marTop w:val="0"/>
              <w:marBottom w:val="0"/>
              <w:divBdr>
                <w:top w:val="none" w:sz="0" w:space="0" w:color="auto"/>
                <w:left w:val="none" w:sz="0" w:space="0" w:color="auto"/>
                <w:bottom w:val="none" w:sz="0" w:space="0" w:color="auto"/>
                <w:right w:val="none" w:sz="0" w:space="0" w:color="auto"/>
              </w:divBdr>
              <w:divsChild>
                <w:div w:id="506895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6363758">
      <w:bodyDiv w:val="1"/>
      <w:marLeft w:val="0"/>
      <w:marRight w:val="0"/>
      <w:marTop w:val="0"/>
      <w:marBottom w:val="0"/>
      <w:divBdr>
        <w:top w:val="none" w:sz="0" w:space="0" w:color="auto"/>
        <w:left w:val="none" w:sz="0" w:space="0" w:color="auto"/>
        <w:bottom w:val="none" w:sz="0" w:space="0" w:color="auto"/>
        <w:right w:val="none" w:sz="0" w:space="0" w:color="auto"/>
      </w:divBdr>
    </w:div>
    <w:div w:id="8715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wis@bdatschools.com"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enquiries@bdatschools.com" TargetMode="External"/><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cdn.ymaws.com/irms.site-ym.com/resource/collection/8BCEF755-0353-4F66-9877-CCDA4BFEEAC4/2016_IRMS_Toolkit_for_Schools_v5_Master.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Anthony Collins Solicitors LLP</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Paterson</dc:creator>
  <cp:lastModifiedBy>Sheila Benbow</cp:lastModifiedBy>
  <cp:revision>11</cp:revision>
  <cp:lastPrinted>2018-06-04T08:45:00Z</cp:lastPrinted>
  <dcterms:created xsi:type="dcterms:W3CDTF">2018-06-08T11:47:00Z</dcterms:created>
  <dcterms:modified xsi:type="dcterms:W3CDTF">2018-06-08T12:28:00Z</dcterms:modified>
</cp:coreProperties>
</file>